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F5" w:rsidRDefault="00BF156E" w:rsidP="00932D88">
      <w:pPr>
        <w:tabs>
          <w:tab w:val="left" w:pos="5040"/>
        </w:tabs>
        <w:rPr>
          <w:rFonts w:ascii="Arial" w:hAnsi="Arial" w:cs="Arial"/>
          <w:b/>
          <w:sz w:val="32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48DB7" wp14:editId="4AED73C8">
                <wp:simplePos x="0" y="0"/>
                <wp:positionH relativeFrom="margin">
                  <wp:posOffset>485140</wp:posOffset>
                </wp:positionH>
                <wp:positionV relativeFrom="paragraph">
                  <wp:posOffset>370840</wp:posOffset>
                </wp:positionV>
                <wp:extent cx="5142865" cy="704850"/>
                <wp:effectExtent l="0" t="0" r="0" b="0"/>
                <wp:wrapThrough wrapText="bothSides">
                  <wp:wrapPolygon edited="0">
                    <wp:start x="240" y="584"/>
                    <wp:lineTo x="240" y="20432"/>
                    <wp:lineTo x="21283" y="20432"/>
                    <wp:lineTo x="21283" y="584"/>
                    <wp:lineTo x="240" y="584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86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0B7" w:rsidRPr="009340B7" w:rsidRDefault="00550A73" w:rsidP="00922CF7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44"/>
                                <w:szCs w:val="40"/>
                                <w:lang w:val="es-ES"/>
                              </w:rPr>
                            </w:pPr>
                            <w:r w:rsidRPr="00F6654D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44"/>
                                <w:szCs w:val="40"/>
                                <w:lang w:val="es-ES"/>
                              </w:rPr>
                              <w:t>CONOCIENDO</w:t>
                            </w:r>
                            <w:r w:rsidR="00424C32" w:rsidRPr="00F6654D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44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="00EC299F" w:rsidRPr="00F6654D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44"/>
                                <w:szCs w:val="40"/>
                                <w:lang w:val="es-ES"/>
                              </w:rPr>
                              <w:t>CARTAGENA</w:t>
                            </w:r>
                            <w:r w:rsidR="00424C32" w:rsidRPr="00F6654D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44"/>
                                <w:szCs w:val="40"/>
                                <w:lang w:val="es-ES"/>
                              </w:rPr>
                              <w:t xml:space="preserve"> – </w:t>
                            </w:r>
                            <w:r w:rsidR="008248B0" w:rsidRPr="00F6654D">
                              <w:rPr>
                                <w:rFonts w:ascii="Calibri" w:hAnsi="Calibri"/>
                                <w:b/>
                                <w:bCs/>
                                <w:color w:val="595959" w:themeColor="text1" w:themeTint="A6"/>
                                <w:sz w:val="44"/>
                                <w:szCs w:val="40"/>
                                <w:lang w:val="es-ES"/>
                              </w:rPr>
                              <w:t>2018</w:t>
                            </w:r>
                            <w:r w:rsidR="009340B7"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44"/>
                                <w:szCs w:val="40"/>
                                <w:lang w:val="es-ES"/>
                              </w:rPr>
                              <w:br/>
                            </w:r>
                            <w:r w:rsidR="009340B7" w:rsidRPr="009340B7"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24"/>
                                <w:szCs w:val="40"/>
                                <w:lang w:val="es-ES"/>
                              </w:rPr>
                              <w:t>03 Noches / 04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8DB7" id="Rectángulo 4" o:spid="_x0000_s1026" style="position:absolute;margin-left:38.2pt;margin-top:29.2pt;width:404.9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" filled="f" stroked="f" strokeweight="2pt">
                <v:textbox>
                  <w:txbxContent>
                    <w:p w:rsidR="009340B7" w:rsidRPr="009340B7" w:rsidRDefault="00550A73" w:rsidP="00922CF7">
                      <w:pPr>
                        <w:jc w:val="center"/>
                        <w:rPr>
                          <w:rFonts w:ascii="Calibri" w:hAnsi="Calibri"/>
                          <w:bCs/>
                          <w:color w:val="595959" w:themeColor="text1" w:themeTint="A6"/>
                          <w:sz w:val="44"/>
                          <w:szCs w:val="40"/>
                          <w:lang w:val="es-ES"/>
                        </w:rPr>
                      </w:pPr>
                      <w:r w:rsidRPr="00F6654D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44"/>
                          <w:szCs w:val="40"/>
                          <w:lang w:val="es-ES"/>
                        </w:rPr>
                        <w:t>CONOCIENDO</w:t>
                      </w:r>
                      <w:r w:rsidR="00424C32" w:rsidRPr="00F6654D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44"/>
                          <w:szCs w:val="40"/>
                          <w:lang w:val="es-ES"/>
                        </w:rPr>
                        <w:t xml:space="preserve"> </w:t>
                      </w:r>
                      <w:r w:rsidR="00EC299F" w:rsidRPr="00F6654D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44"/>
                          <w:szCs w:val="40"/>
                          <w:lang w:val="es-ES"/>
                        </w:rPr>
                        <w:t>CARTAGENA</w:t>
                      </w:r>
                      <w:r w:rsidR="00424C32" w:rsidRPr="00F6654D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44"/>
                          <w:szCs w:val="40"/>
                          <w:lang w:val="es-ES"/>
                        </w:rPr>
                        <w:t xml:space="preserve"> – </w:t>
                      </w:r>
                      <w:r w:rsidR="008248B0" w:rsidRPr="00F6654D">
                        <w:rPr>
                          <w:rFonts w:ascii="Calibri" w:hAnsi="Calibri"/>
                          <w:b/>
                          <w:bCs/>
                          <w:color w:val="595959" w:themeColor="text1" w:themeTint="A6"/>
                          <w:sz w:val="44"/>
                          <w:szCs w:val="40"/>
                          <w:lang w:val="es-ES"/>
                        </w:rPr>
                        <w:t>2018</w:t>
                      </w:r>
                      <w:r w:rsidR="009340B7">
                        <w:rPr>
                          <w:rFonts w:ascii="Calibri" w:hAnsi="Calibri"/>
                          <w:bCs/>
                          <w:color w:val="595959" w:themeColor="text1" w:themeTint="A6"/>
                          <w:sz w:val="44"/>
                          <w:szCs w:val="40"/>
                          <w:lang w:val="es-ES"/>
                        </w:rPr>
                        <w:br/>
                      </w:r>
                      <w:r w:rsidR="009340B7" w:rsidRPr="009340B7">
                        <w:rPr>
                          <w:rFonts w:ascii="Calibri" w:hAnsi="Calibri"/>
                          <w:bCs/>
                          <w:color w:val="595959" w:themeColor="text1" w:themeTint="A6"/>
                          <w:sz w:val="24"/>
                          <w:szCs w:val="40"/>
                          <w:lang w:val="es-ES"/>
                        </w:rPr>
                        <w:t>03 Noches / 04 Días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C26796" w:rsidRDefault="00C26796" w:rsidP="00FD2712">
      <w:pPr>
        <w:tabs>
          <w:tab w:val="left" w:pos="5040"/>
        </w:tabs>
        <w:jc w:val="center"/>
        <w:rPr>
          <w:rFonts w:ascii="Arial" w:hAnsi="Arial" w:cs="Arial"/>
          <w:b/>
          <w:sz w:val="32"/>
          <w:szCs w:val="20"/>
        </w:rPr>
      </w:pPr>
    </w:p>
    <w:p w:rsidR="00BF156E" w:rsidRDefault="00BF156E" w:rsidP="00E41AB0">
      <w:pPr>
        <w:rPr>
          <w:rFonts w:cs="Arial"/>
          <w:b/>
          <w:sz w:val="20"/>
          <w:szCs w:val="18"/>
        </w:rPr>
      </w:pPr>
    </w:p>
    <w:p w:rsidR="00BF156E" w:rsidRDefault="009340B7" w:rsidP="00E41AB0">
      <w:pPr>
        <w:rPr>
          <w:rFonts w:cs="Arial"/>
          <w:b/>
          <w:sz w:val="20"/>
          <w:szCs w:val="18"/>
        </w:rPr>
      </w:pPr>
      <w:r w:rsidRPr="00E41D5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B0AF3" wp14:editId="464FCB24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1771650" cy="333375"/>
                <wp:effectExtent l="0" t="0" r="19050" b="28575"/>
                <wp:wrapThrough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hrough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33375"/>
                        </a:xfrm>
                        <a:prstGeom prst="rect">
                          <a:avLst/>
                        </a:prstGeom>
                        <a:solidFill>
                          <a:srgbClr val="2DE0F3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56E" w:rsidRPr="00484471" w:rsidRDefault="009340B7" w:rsidP="00BF156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ITINERARIO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B0AF3" id="Rectángulo 6" o:spid="_x0000_s1027" style="position:absolute;margin-left:0;margin-top:11.2pt;width:139.5pt;height:26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" fillcolor="#2de0f3" strokecolor="#404040 [2429]">
                <v:textbox>
                  <w:txbxContent>
                    <w:p w:rsidR="00BF156E" w:rsidRPr="00484471" w:rsidRDefault="009340B7" w:rsidP="00BF156E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ITINERARIO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BF156E" w:rsidRDefault="00BF156E" w:rsidP="00E41AB0">
      <w:pPr>
        <w:rPr>
          <w:rFonts w:cs="Arial"/>
          <w:b/>
          <w:sz w:val="20"/>
          <w:szCs w:val="18"/>
        </w:rPr>
      </w:pPr>
    </w:p>
    <w:p w:rsidR="00E41AB0" w:rsidRPr="00BE46D5" w:rsidRDefault="00E41AB0" w:rsidP="00E41AB0">
      <w:pPr>
        <w:rPr>
          <w:rFonts w:cs="Arial"/>
          <w:sz w:val="20"/>
          <w:szCs w:val="18"/>
        </w:rPr>
      </w:pPr>
      <w:r w:rsidRPr="00BE46D5">
        <w:rPr>
          <w:rFonts w:cs="Arial"/>
          <w:b/>
          <w:sz w:val="20"/>
          <w:szCs w:val="18"/>
        </w:rPr>
        <w:t>Día 1: Traslado aeropuerto – hotel.</w:t>
      </w:r>
      <w:r w:rsidRPr="00BE46D5">
        <w:rPr>
          <w:rFonts w:cs="Arial"/>
          <w:b/>
          <w:sz w:val="20"/>
          <w:szCs w:val="18"/>
        </w:rPr>
        <w:br/>
      </w:r>
      <w:r w:rsidRPr="00BE46D5">
        <w:rPr>
          <w:rFonts w:cs="Arial"/>
          <w:sz w:val="20"/>
          <w:szCs w:val="18"/>
        </w:rPr>
        <w:t>Llegada al aeropuerto de Cartagena y traslado al hotel seleccionado. Día libre. Alojamiento.</w:t>
      </w:r>
    </w:p>
    <w:p w:rsidR="00E41AB0" w:rsidRPr="00BE46D5" w:rsidRDefault="00E41AB0" w:rsidP="00E41AB0">
      <w:pPr>
        <w:spacing w:after="0"/>
        <w:jc w:val="both"/>
        <w:rPr>
          <w:rFonts w:cs="Arial"/>
          <w:b/>
          <w:sz w:val="20"/>
          <w:szCs w:val="18"/>
        </w:rPr>
      </w:pPr>
      <w:r w:rsidRPr="00BE46D5">
        <w:rPr>
          <w:rFonts w:cs="Arial"/>
          <w:b/>
          <w:sz w:val="20"/>
          <w:szCs w:val="18"/>
        </w:rPr>
        <w:t>Día 2: T</w:t>
      </w:r>
      <w:r w:rsidR="00681E20" w:rsidRPr="00BE46D5">
        <w:rPr>
          <w:rFonts w:cs="Arial"/>
          <w:b/>
          <w:sz w:val="20"/>
          <w:szCs w:val="18"/>
        </w:rPr>
        <w:t>our Aviario y Playa Blanca</w:t>
      </w:r>
    </w:p>
    <w:p w:rsidR="002079B6" w:rsidRPr="00BE46D5" w:rsidRDefault="00E41AB0" w:rsidP="00E41AB0">
      <w:pPr>
        <w:spacing w:after="0"/>
        <w:jc w:val="both"/>
        <w:rPr>
          <w:rFonts w:cs="Arial"/>
          <w:sz w:val="20"/>
          <w:szCs w:val="18"/>
        </w:rPr>
      </w:pPr>
      <w:r w:rsidRPr="00BE46D5">
        <w:rPr>
          <w:rFonts w:cs="Arial"/>
          <w:sz w:val="20"/>
          <w:szCs w:val="18"/>
        </w:rPr>
        <w:t>Desayuno en el hotel,</w:t>
      </w:r>
      <w:r w:rsidR="00E2247F" w:rsidRPr="00BE46D5">
        <w:rPr>
          <w:rFonts w:cs="Arial"/>
          <w:sz w:val="20"/>
          <w:szCs w:val="18"/>
        </w:rPr>
        <w:t xml:space="preserve"> </w:t>
      </w:r>
      <w:r w:rsidR="002079B6" w:rsidRPr="00BE46D5">
        <w:rPr>
          <w:rFonts w:cs="Arial"/>
          <w:sz w:val="20"/>
          <w:szCs w:val="18"/>
        </w:rPr>
        <w:t>En</w:t>
      </w:r>
      <w:r w:rsidR="00E2247F" w:rsidRPr="00BE46D5">
        <w:rPr>
          <w:rFonts w:cs="Arial"/>
          <w:sz w:val="20"/>
          <w:szCs w:val="18"/>
        </w:rPr>
        <w:t xml:space="preserve">cuentro con los pasajeros en </w:t>
      </w:r>
      <w:r w:rsidR="005E2DEC">
        <w:rPr>
          <w:rFonts w:cs="Arial"/>
          <w:sz w:val="20"/>
          <w:szCs w:val="18"/>
        </w:rPr>
        <w:t xml:space="preserve">el lobby del hotel </w:t>
      </w:r>
      <w:r w:rsidR="00E2247F" w:rsidRPr="00BE46D5">
        <w:rPr>
          <w:rFonts w:cs="Arial"/>
          <w:sz w:val="20"/>
          <w:szCs w:val="18"/>
        </w:rPr>
        <w:t>(</w:t>
      </w:r>
      <w:r w:rsidR="00EB5C2A">
        <w:rPr>
          <w:rFonts w:cs="Arial"/>
          <w:sz w:val="20"/>
          <w:szCs w:val="18"/>
        </w:rPr>
        <w:t>Hora aproximada de recogida 8am</w:t>
      </w:r>
      <w:r w:rsidR="00E2247F" w:rsidRPr="00BE46D5">
        <w:rPr>
          <w:rFonts w:cs="Arial"/>
          <w:sz w:val="20"/>
          <w:szCs w:val="18"/>
        </w:rPr>
        <w:t>).</w:t>
      </w:r>
      <w:r w:rsidR="00EB5C2A">
        <w:rPr>
          <w:rFonts w:cs="Arial"/>
          <w:sz w:val="20"/>
          <w:szCs w:val="18"/>
        </w:rPr>
        <w:t xml:space="preserve"> Traslado hasta el Aviario, donde </w:t>
      </w:r>
      <w:r w:rsidR="00E2247F" w:rsidRPr="00BE46D5">
        <w:rPr>
          <w:rFonts w:cs="Arial"/>
          <w:sz w:val="20"/>
          <w:szCs w:val="18"/>
        </w:rPr>
        <w:t xml:space="preserve"> </w:t>
      </w:r>
      <w:r w:rsidR="00EB5C2A">
        <w:rPr>
          <w:rFonts w:cs="Arial"/>
          <w:sz w:val="20"/>
          <w:szCs w:val="18"/>
        </w:rPr>
        <w:t>v</w:t>
      </w:r>
      <w:r w:rsidR="00E2247F" w:rsidRPr="00BE46D5">
        <w:rPr>
          <w:rFonts w:cs="Arial"/>
          <w:sz w:val="20"/>
          <w:szCs w:val="18"/>
        </w:rPr>
        <w:t xml:space="preserve">isitaremos este hermoso </w:t>
      </w:r>
      <w:r w:rsidR="006F1C09" w:rsidRPr="00BE46D5">
        <w:rPr>
          <w:rFonts w:cs="Arial"/>
          <w:sz w:val="20"/>
          <w:szCs w:val="18"/>
        </w:rPr>
        <w:t xml:space="preserve">lugar perfecto para rodearse de la naturaleza y respirar aire puro mientras conoce aves tan imponentes como el </w:t>
      </w:r>
      <w:r w:rsidR="005D4369" w:rsidRPr="00BE46D5">
        <w:rPr>
          <w:rFonts w:cs="Arial"/>
          <w:sz w:val="20"/>
          <w:szCs w:val="18"/>
        </w:rPr>
        <w:t>Águila</w:t>
      </w:r>
      <w:r w:rsidR="006F1C09" w:rsidRPr="00BE46D5">
        <w:rPr>
          <w:rFonts w:cs="Arial"/>
          <w:sz w:val="20"/>
          <w:szCs w:val="18"/>
        </w:rPr>
        <w:t xml:space="preserve"> </w:t>
      </w:r>
      <w:r w:rsidR="005D4369" w:rsidRPr="00BE46D5">
        <w:rPr>
          <w:rFonts w:cs="Arial"/>
          <w:sz w:val="20"/>
          <w:szCs w:val="18"/>
        </w:rPr>
        <w:t>Arpía</w:t>
      </w:r>
      <w:r w:rsidR="006F1C09" w:rsidRPr="00BE46D5">
        <w:rPr>
          <w:rFonts w:cs="Arial"/>
          <w:sz w:val="20"/>
          <w:szCs w:val="18"/>
        </w:rPr>
        <w:t xml:space="preserve">, una de las especies más grandes del mundo, y aves en peligro de extinción como el </w:t>
      </w:r>
      <w:r w:rsidR="005D4369" w:rsidRPr="00BE46D5">
        <w:rPr>
          <w:rFonts w:cs="Arial"/>
          <w:sz w:val="20"/>
          <w:szCs w:val="18"/>
        </w:rPr>
        <w:t>Cóndor</w:t>
      </w:r>
      <w:r w:rsidR="006F1C09" w:rsidRPr="00BE46D5">
        <w:rPr>
          <w:rFonts w:cs="Arial"/>
          <w:sz w:val="20"/>
          <w:szCs w:val="18"/>
        </w:rPr>
        <w:t xml:space="preserve"> de los Andes.  Una vez finalice el recorrido de 2 horas aproximad</w:t>
      </w:r>
      <w:r w:rsidR="00C83AA9">
        <w:rPr>
          <w:rFonts w:cs="Arial"/>
          <w:sz w:val="20"/>
          <w:szCs w:val="18"/>
        </w:rPr>
        <w:t>amente, serán trasladados a una hermosa playa ubicada</w:t>
      </w:r>
      <w:r w:rsidR="006F1C09" w:rsidRPr="00BE46D5">
        <w:rPr>
          <w:rFonts w:cs="Arial"/>
          <w:sz w:val="20"/>
          <w:szCs w:val="18"/>
        </w:rPr>
        <w:t xml:space="preserve"> en </w:t>
      </w:r>
      <w:r w:rsidR="005D4369" w:rsidRPr="00BE46D5">
        <w:rPr>
          <w:rFonts w:cs="Arial"/>
          <w:sz w:val="20"/>
          <w:szCs w:val="18"/>
        </w:rPr>
        <w:t>Barú</w:t>
      </w:r>
      <w:r w:rsidR="006F1C09" w:rsidRPr="00BE46D5">
        <w:rPr>
          <w:rFonts w:cs="Arial"/>
          <w:sz w:val="20"/>
          <w:szCs w:val="18"/>
        </w:rPr>
        <w:t>,</w:t>
      </w:r>
      <w:r w:rsidR="00EB5C2A">
        <w:rPr>
          <w:rFonts w:cs="Arial"/>
          <w:sz w:val="20"/>
          <w:szCs w:val="18"/>
        </w:rPr>
        <w:t xml:space="preserve"> Allí podrá </w:t>
      </w:r>
      <w:r w:rsidR="006F1C09" w:rsidRPr="00BE46D5">
        <w:rPr>
          <w:rFonts w:cs="Arial"/>
          <w:sz w:val="20"/>
          <w:szCs w:val="18"/>
        </w:rPr>
        <w:t>disfrutar</w:t>
      </w:r>
      <w:r w:rsidR="00EB5C2A">
        <w:rPr>
          <w:rFonts w:cs="Arial"/>
          <w:sz w:val="20"/>
          <w:szCs w:val="18"/>
        </w:rPr>
        <w:t xml:space="preserve"> del almuerzo, y </w:t>
      </w:r>
      <w:r w:rsidR="006F1C09" w:rsidRPr="00BE46D5">
        <w:rPr>
          <w:rFonts w:cs="Arial"/>
          <w:sz w:val="20"/>
          <w:szCs w:val="18"/>
        </w:rPr>
        <w:t xml:space="preserve">un baño refrescante. </w:t>
      </w:r>
      <w:r w:rsidR="00C83AA9">
        <w:rPr>
          <w:rFonts w:cs="Arial"/>
          <w:sz w:val="20"/>
          <w:szCs w:val="18"/>
        </w:rPr>
        <w:br/>
      </w:r>
      <w:r w:rsidR="007007F0">
        <w:rPr>
          <w:rFonts w:cs="Arial"/>
          <w:sz w:val="20"/>
          <w:szCs w:val="18"/>
        </w:rPr>
        <w:t>Hacia las 3pm aproximadamente regreso al hotel.</w:t>
      </w:r>
    </w:p>
    <w:p w:rsidR="00E41AB0" w:rsidRPr="00BE46D5" w:rsidRDefault="008B3C5A" w:rsidP="00E41AB0">
      <w:pPr>
        <w:spacing w:after="0"/>
        <w:jc w:val="both"/>
        <w:rPr>
          <w:rFonts w:cs="Arial"/>
          <w:i/>
          <w:sz w:val="20"/>
          <w:szCs w:val="18"/>
        </w:rPr>
      </w:pPr>
      <w:r w:rsidRPr="00BE46D5">
        <w:rPr>
          <w:rFonts w:cs="Arial"/>
          <w:i/>
          <w:sz w:val="20"/>
          <w:szCs w:val="18"/>
        </w:rPr>
        <w:t>*</w:t>
      </w:r>
      <w:r w:rsidR="002079B6" w:rsidRPr="00BE46D5">
        <w:rPr>
          <w:rFonts w:cs="Arial"/>
          <w:i/>
          <w:sz w:val="20"/>
          <w:szCs w:val="18"/>
        </w:rPr>
        <w:t>*Nota. Este Tour no opera lo días Domingos</w:t>
      </w:r>
      <w:r w:rsidR="00E9692A">
        <w:rPr>
          <w:rFonts w:cs="Arial"/>
          <w:i/>
          <w:sz w:val="20"/>
          <w:szCs w:val="18"/>
        </w:rPr>
        <w:t xml:space="preserve"> Y</w:t>
      </w:r>
      <w:r w:rsidR="00EB5C2A">
        <w:rPr>
          <w:rFonts w:cs="Arial"/>
          <w:i/>
          <w:sz w:val="20"/>
          <w:szCs w:val="18"/>
        </w:rPr>
        <w:t xml:space="preserve"> </w:t>
      </w:r>
      <w:r w:rsidR="00E9692A">
        <w:rPr>
          <w:rFonts w:cs="Arial"/>
          <w:i/>
          <w:sz w:val="20"/>
          <w:szCs w:val="18"/>
        </w:rPr>
        <w:t>festivos</w:t>
      </w:r>
      <w:r w:rsidR="002079B6" w:rsidRPr="00BE46D5">
        <w:rPr>
          <w:rFonts w:cs="Arial"/>
          <w:i/>
          <w:sz w:val="20"/>
          <w:szCs w:val="18"/>
        </w:rPr>
        <w:t xml:space="preserve">. En fechas de temporada alta </w:t>
      </w:r>
      <w:r w:rsidRPr="00BE46D5">
        <w:rPr>
          <w:rFonts w:cs="Arial"/>
          <w:i/>
          <w:sz w:val="20"/>
          <w:szCs w:val="18"/>
        </w:rPr>
        <w:t>en Playa Blanca aplica restricción de ingreso por capacidad de carga del lugar</w:t>
      </w:r>
      <w:proofErr w:type="gramStart"/>
      <w:r w:rsidR="006729FF">
        <w:rPr>
          <w:rFonts w:cs="Arial"/>
          <w:i/>
          <w:sz w:val="20"/>
          <w:szCs w:val="18"/>
        </w:rPr>
        <w:t>.</w:t>
      </w:r>
      <w:r w:rsidRPr="00BE46D5">
        <w:rPr>
          <w:rFonts w:cs="Arial"/>
          <w:i/>
          <w:sz w:val="20"/>
          <w:szCs w:val="18"/>
        </w:rPr>
        <w:t>*</w:t>
      </w:r>
      <w:proofErr w:type="gramEnd"/>
      <w:r w:rsidRPr="00BE46D5">
        <w:rPr>
          <w:rFonts w:cs="Arial"/>
          <w:i/>
          <w:sz w:val="20"/>
          <w:szCs w:val="18"/>
        </w:rPr>
        <w:t>*</w:t>
      </w:r>
    </w:p>
    <w:p w:rsidR="00E41AB0" w:rsidRPr="00BE46D5" w:rsidRDefault="00E41AB0" w:rsidP="00E41AB0">
      <w:pPr>
        <w:spacing w:after="0"/>
        <w:jc w:val="both"/>
        <w:rPr>
          <w:rFonts w:cs="Arial"/>
          <w:sz w:val="20"/>
          <w:szCs w:val="18"/>
        </w:rPr>
      </w:pPr>
    </w:p>
    <w:p w:rsidR="00E41AB0" w:rsidRPr="00BE46D5" w:rsidRDefault="00E41AB0" w:rsidP="00E41AB0">
      <w:pPr>
        <w:spacing w:after="0"/>
        <w:jc w:val="both"/>
        <w:rPr>
          <w:rFonts w:cs="Arial"/>
          <w:b/>
          <w:sz w:val="20"/>
          <w:szCs w:val="18"/>
        </w:rPr>
      </w:pPr>
      <w:r w:rsidRPr="00BE46D5">
        <w:rPr>
          <w:rFonts w:cs="Arial"/>
          <w:b/>
          <w:sz w:val="20"/>
          <w:szCs w:val="18"/>
        </w:rPr>
        <w:t xml:space="preserve">Día 3: </w:t>
      </w:r>
      <w:r w:rsidR="00681E20" w:rsidRPr="00BE46D5">
        <w:rPr>
          <w:rFonts w:cs="Arial"/>
          <w:b/>
          <w:sz w:val="20"/>
          <w:szCs w:val="18"/>
        </w:rPr>
        <w:t xml:space="preserve">Paseo por la Bahía </w:t>
      </w:r>
    </w:p>
    <w:p w:rsidR="00E41AB0" w:rsidRDefault="005E08AE" w:rsidP="00E41AB0">
      <w:pPr>
        <w:spacing w:after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Desayuno en el hotel</w:t>
      </w:r>
      <w:r w:rsidR="005507E2">
        <w:rPr>
          <w:rFonts w:cs="Arial"/>
          <w:sz w:val="20"/>
          <w:szCs w:val="18"/>
        </w:rPr>
        <w:t>.</w:t>
      </w:r>
      <w:r>
        <w:rPr>
          <w:rFonts w:cs="Arial"/>
          <w:sz w:val="20"/>
          <w:szCs w:val="18"/>
        </w:rPr>
        <w:t xml:space="preserve"> </w:t>
      </w:r>
      <w:r w:rsidR="005D03E9">
        <w:rPr>
          <w:rFonts w:cs="Arial"/>
          <w:sz w:val="20"/>
          <w:szCs w:val="18"/>
        </w:rPr>
        <w:t>Para iniciar el tour</w:t>
      </w:r>
      <w:r>
        <w:rPr>
          <w:rFonts w:cs="Arial"/>
          <w:sz w:val="20"/>
          <w:szCs w:val="18"/>
        </w:rPr>
        <w:t xml:space="preserve"> los pasajero </w:t>
      </w:r>
      <w:r w:rsidR="005D03E9">
        <w:rPr>
          <w:rFonts w:cs="Arial"/>
          <w:sz w:val="20"/>
          <w:szCs w:val="18"/>
        </w:rPr>
        <w:t>deben llegar a</w:t>
      </w:r>
      <w:r>
        <w:rPr>
          <w:rFonts w:cs="Arial"/>
          <w:sz w:val="20"/>
          <w:szCs w:val="18"/>
        </w:rPr>
        <w:t>l</w:t>
      </w:r>
      <w:r w:rsidR="00BE46D5" w:rsidRPr="00BE46D5">
        <w:rPr>
          <w:rFonts w:cs="Arial"/>
          <w:sz w:val="20"/>
          <w:szCs w:val="18"/>
        </w:rPr>
        <w:t xml:space="preserve"> muelle de los Pegasos</w:t>
      </w:r>
      <w:r>
        <w:rPr>
          <w:rFonts w:cs="Arial"/>
          <w:sz w:val="20"/>
          <w:szCs w:val="18"/>
        </w:rPr>
        <w:t xml:space="preserve"> (</w:t>
      </w:r>
      <w:r w:rsidR="002051AB">
        <w:rPr>
          <w:rFonts w:cs="Arial"/>
          <w:sz w:val="20"/>
          <w:szCs w:val="18"/>
        </w:rPr>
        <w:t>Hora de encuentro 6</w:t>
      </w:r>
      <w:r w:rsidR="00BF5902">
        <w:rPr>
          <w:rFonts w:cs="Arial"/>
          <w:sz w:val="20"/>
          <w:szCs w:val="18"/>
        </w:rPr>
        <w:t>:45pm)</w:t>
      </w:r>
      <w:r w:rsidR="005D03E9">
        <w:rPr>
          <w:rFonts w:cs="Arial"/>
          <w:sz w:val="20"/>
          <w:szCs w:val="18"/>
        </w:rPr>
        <w:t xml:space="preserve">, </w:t>
      </w:r>
      <w:r w:rsidR="005507E2">
        <w:rPr>
          <w:rFonts w:cs="Arial"/>
          <w:sz w:val="20"/>
          <w:szCs w:val="18"/>
        </w:rPr>
        <w:t>Donde se</w:t>
      </w:r>
      <w:r w:rsidR="005D03E9">
        <w:rPr>
          <w:rFonts w:cs="Arial"/>
          <w:sz w:val="20"/>
          <w:szCs w:val="18"/>
        </w:rPr>
        <w:t xml:space="preserve"> </w:t>
      </w:r>
      <w:r w:rsidR="006729FF">
        <w:rPr>
          <w:rFonts w:cs="Arial"/>
          <w:sz w:val="20"/>
          <w:szCs w:val="18"/>
        </w:rPr>
        <w:t>realizar</w:t>
      </w:r>
      <w:r w:rsidR="005507E2">
        <w:rPr>
          <w:rFonts w:cs="Arial"/>
          <w:sz w:val="20"/>
          <w:szCs w:val="18"/>
        </w:rPr>
        <w:t>a</w:t>
      </w:r>
      <w:r w:rsidR="006729FF">
        <w:rPr>
          <w:rFonts w:cs="Arial"/>
          <w:sz w:val="20"/>
          <w:szCs w:val="18"/>
        </w:rPr>
        <w:t xml:space="preserve"> </w:t>
      </w:r>
      <w:r w:rsidR="00BE46D5" w:rsidRPr="00BE46D5">
        <w:rPr>
          <w:rFonts w:cs="Arial"/>
          <w:sz w:val="20"/>
          <w:szCs w:val="18"/>
        </w:rPr>
        <w:t>un recorrido por la bahía interna de Cartagena a bordo de un barco con capacidad para 40 personas, equipado con su propia cocina y baño.  Durante el recorrido se apreciaran las imponentes murallas cartageneras, el sector moderno de Bocagrande y Castillogrande, el monumento a la Virgen del Carmen, el barrio residencial de Manga  y la zona Ind</w:t>
      </w:r>
      <w:r w:rsidR="00BF5902">
        <w:rPr>
          <w:rFonts w:cs="Arial"/>
          <w:sz w:val="20"/>
          <w:szCs w:val="18"/>
        </w:rPr>
        <w:t xml:space="preserve">ustrial de Mamonal, entre otros. Durante este recorrido se disfrutara de una cena en cuatro </w:t>
      </w:r>
      <w:r w:rsidR="00EB5C2A">
        <w:rPr>
          <w:rFonts w:cs="Arial"/>
          <w:sz w:val="20"/>
          <w:szCs w:val="18"/>
        </w:rPr>
        <w:t>tiempos</w:t>
      </w:r>
      <w:r w:rsidR="00BF5902">
        <w:rPr>
          <w:rFonts w:cs="Arial"/>
          <w:sz w:val="20"/>
          <w:szCs w:val="18"/>
        </w:rPr>
        <w:t>.</w:t>
      </w:r>
      <w:r w:rsidR="00D67E5B">
        <w:rPr>
          <w:rFonts w:cs="Arial"/>
          <w:sz w:val="20"/>
          <w:szCs w:val="18"/>
        </w:rPr>
        <w:t xml:space="preserve"> Finalizado el Tour regreso al hotel por cuenta </w:t>
      </w:r>
      <w:r w:rsidR="005507E2">
        <w:rPr>
          <w:rFonts w:cs="Arial"/>
          <w:sz w:val="20"/>
          <w:szCs w:val="18"/>
        </w:rPr>
        <w:t>de los pasajeros.</w:t>
      </w:r>
    </w:p>
    <w:p w:rsidR="003D6501" w:rsidRPr="00BE46D5" w:rsidRDefault="003D6501" w:rsidP="00E41AB0">
      <w:pPr>
        <w:spacing w:after="0"/>
        <w:jc w:val="both"/>
        <w:rPr>
          <w:rFonts w:cs="Arial"/>
          <w:sz w:val="20"/>
          <w:szCs w:val="18"/>
        </w:rPr>
      </w:pPr>
      <w:r w:rsidRPr="00BE46D5">
        <w:rPr>
          <w:rFonts w:cs="Arial"/>
          <w:i/>
          <w:sz w:val="20"/>
          <w:szCs w:val="18"/>
        </w:rPr>
        <w:t xml:space="preserve">**Nota. Este Tour </w:t>
      </w:r>
      <w:r>
        <w:rPr>
          <w:rFonts w:cs="Arial"/>
          <w:i/>
          <w:sz w:val="20"/>
          <w:szCs w:val="18"/>
        </w:rPr>
        <w:t>solo opera de Miércoles a Domingo**</w:t>
      </w:r>
    </w:p>
    <w:p w:rsidR="00BE46D5" w:rsidRPr="00BE46D5" w:rsidRDefault="00BE46D5" w:rsidP="00E41AB0">
      <w:pPr>
        <w:spacing w:after="0"/>
        <w:jc w:val="both"/>
        <w:rPr>
          <w:rFonts w:cs="Arial"/>
          <w:b/>
          <w:sz w:val="20"/>
          <w:szCs w:val="18"/>
        </w:rPr>
      </w:pPr>
    </w:p>
    <w:p w:rsidR="00E41AB0" w:rsidRPr="00BE46D5" w:rsidRDefault="00E41AB0" w:rsidP="00E41AB0">
      <w:pPr>
        <w:spacing w:after="0"/>
        <w:jc w:val="both"/>
        <w:rPr>
          <w:rFonts w:cs="Arial"/>
          <w:b/>
          <w:sz w:val="20"/>
          <w:szCs w:val="18"/>
        </w:rPr>
      </w:pPr>
      <w:r w:rsidRPr="00BE46D5">
        <w:rPr>
          <w:rFonts w:cs="Arial"/>
          <w:b/>
          <w:sz w:val="20"/>
          <w:szCs w:val="18"/>
        </w:rPr>
        <w:t>Día 4: Traslado hotel – aeropuerto.</w:t>
      </w:r>
    </w:p>
    <w:p w:rsidR="00E41AB0" w:rsidRDefault="00E41AB0" w:rsidP="00E41AB0">
      <w:pPr>
        <w:spacing w:after="0"/>
        <w:jc w:val="both"/>
        <w:rPr>
          <w:rFonts w:cs="Arial"/>
          <w:b/>
          <w:sz w:val="20"/>
          <w:szCs w:val="18"/>
        </w:rPr>
      </w:pPr>
      <w:r w:rsidRPr="00BE46D5">
        <w:rPr>
          <w:rFonts w:cs="Arial"/>
          <w:sz w:val="20"/>
          <w:szCs w:val="18"/>
        </w:rPr>
        <w:t>Desayuno en el hotel, y a la hora coordinada traslado hacia el aeropuerto de Cartagena. Fin de los servicios.</w:t>
      </w:r>
      <w:r w:rsidRPr="00BE46D5">
        <w:rPr>
          <w:rFonts w:cs="Arial"/>
          <w:b/>
          <w:sz w:val="20"/>
          <w:szCs w:val="18"/>
        </w:rPr>
        <w:t xml:space="preserve"> </w:t>
      </w:r>
    </w:p>
    <w:p w:rsidR="00932D88" w:rsidRDefault="00932D88" w:rsidP="00E41AB0">
      <w:pPr>
        <w:spacing w:after="0"/>
        <w:jc w:val="both"/>
        <w:rPr>
          <w:rFonts w:cs="Arial"/>
          <w:b/>
          <w:sz w:val="20"/>
          <w:szCs w:val="18"/>
        </w:rPr>
      </w:pPr>
    </w:p>
    <w:p w:rsidR="00932D88" w:rsidRDefault="00932D88" w:rsidP="00E41AB0">
      <w:pPr>
        <w:spacing w:after="0"/>
        <w:jc w:val="both"/>
        <w:rPr>
          <w:rFonts w:cs="Arial"/>
          <w:b/>
          <w:sz w:val="20"/>
          <w:szCs w:val="18"/>
        </w:rPr>
      </w:pPr>
    </w:p>
    <w:p w:rsidR="00932D88" w:rsidRDefault="00932D88" w:rsidP="00E41AB0">
      <w:pPr>
        <w:spacing w:after="0"/>
        <w:jc w:val="both"/>
        <w:rPr>
          <w:rFonts w:cs="Arial"/>
          <w:b/>
          <w:sz w:val="20"/>
          <w:szCs w:val="18"/>
        </w:rPr>
      </w:pPr>
    </w:p>
    <w:p w:rsidR="00932D88" w:rsidRDefault="00932D88" w:rsidP="00E41AB0">
      <w:pPr>
        <w:spacing w:after="0"/>
        <w:jc w:val="both"/>
        <w:rPr>
          <w:rFonts w:cs="Arial"/>
          <w:b/>
          <w:sz w:val="20"/>
          <w:szCs w:val="18"/>
        </w:rPr>
      </w:pPr>
    </w:p>
    <w:p w:rsidR="00932D88" w:rsidRDefault="00932D88" w:rsidP="00E41AB0">
      <w:pPr>
        <w:spacing w:after="0"/>
        <w:jc w:val="both"/>
        <w:rPr>
          <w:rFonts w:cs="Arial"/>
          <w:b/>
          <w:sz w:val="20"/>
          <w:szCs w:val="18"/>
        </w:rPr>
      </w:pPr>
    </w:p>
    <w:p w:rsidR="00932D88" w:rsidRDefault="00932D88" w:rsidP="00E41AB0">
      <w:pPr>
        <w:spacing w:after="0"/>
        <w:jc w:val="both"/>
        <w:rPr>
          <w:rFonts w:cs="Arial"/>
          <w:b/>
          <w:sz w:val="20"/>
          <w:szCs w:val="18"/>
        </w:rPr>
      </w:pPr>
    </w:p>
    <w:p w:rsidR="00932D88" w:rsidRDefault="00932D88" w:rsidP="00E41AB0">
      <w:pPr>
        <w:spacing w:after="0"/>
        <w:jc w:val="both"/>
        <w:rPr>
          <w:rFonts w:cs="Arial"/>
          <w:b/>
          <w:sz w:val="20"/>
          <w:szCs w:val="18"/>
        </w:rPr>
      </w:pPr>
    </w:p>
    <w:p w:rsidR="00932D88" w:rsidRDefault="00932D88" w:rsidP="00E41AB0">
      <w:pPr>
        <w:spacing w:after="0"/>
        <w:jc w:val="both"/>
        <w:rPr>
          <w:rFonts w:cs="Arial"/>
          <w:b/>
          <w:sz w:val="20"/>
          <w:szCs w:val="18"/>
        </w:rPr>
      </w:pPr>
    </w:p>
    <w:p w:rsidR="00BF156E" w:rsidRDefault="00BF156E" w:rsidP="00E41AB0">
      <w:pPr>
        <w:spacing w:after="0"/>
        <w:jc w:val="both"/>
        <w:rPr>
          <w:rFonts w:cs="Arial"/>
          <w:b/>
          <w:sz w:val="20"/>
          <w:szCs w:val="18"/>
        </w:rPr>
      </w:pPr>
    </w:p>
    <w:p w:rsidR="009340B7" w:rsidRDefault="009340B7" w:rsidP="00E41AB0">
      <w:pPr>
        <w:spacing w:after="0"/>
        <w:jc w:val="both"/>
        <w:rPr>
          <w:rFonts w:cs="Arial"/>
          <w:b/>
          <w:sz w:val="20"/>
          <w:szCs w:val="18"/>
        </w:rPr>
      </w:pPr>
    </w:p>
    <w:p w:rsidR="009340B7" w:rsidRDefault="009340B7" w:rsidP="00E41AB0">
      <w:pPr>
        <w:spacing w:after="0"/>
        <w:jc w:val="both"/>
        <w:rPr>
          <w:rFonts w:cs="Arial"/>
          <w:b/>
          <w:sz w:val="20"/>
          <w:szCs w:val="18"/>
        </w:rPr>
      </w:pPr>
    </w:p>
    <w:p w:rsidR="009340B7" w:rsidRDefault="009340B7" w:rsidP="00E41AB0">
      <w:pPr>
        <w:spacing w:after="0"/>
        <w:jc w:val="both"/>
        <w:rPr>
          <w:rFonts w:cs="Arial"/>
          <w:b/>
          <w:sz w:val="20"/>
          <w:szCs w:val="18"/>
        </w:rPr>
      </w:pPr>
    </w:p>
    <w:p w:rsidR="00CF0444" w:rsidRDefault="00CF0444" w:rsidP="00E41AB0">
      <w:pPr>
        <w:spacing w:after="0"/>
        <w:jc w:val="both"/>
        <w:rPr>
          <w:rFonts w:cs="Arial"/>
          <w:b/>
          <w:sz w:val="20"/>
          <w:szCs w:val="18"/>
        </w:rPr>
      </w:pPr>
    </w:p>
    <w:tbl>
      <w:tblPr>
        <w:tblStyle w:val="Tablaconcuadrcula"/>
        <w:tblW w:w="5489" w:type="pct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605"/>
        <w:gridCol w:w="849"/>
        <w:gridCol w:w="1136"/>
        <w:gridCol w:w="1128"/>
        <w:gridCol w:w="999"/>
        <w:gridCol w:w="991"/>
        <w:gridCol w:w="993"/>
        <w:gridCol w:w="969"/>
      </w:tblGrid>
      <w:tr w:rsidR="009937EE" w:rsidRPr="00BE46D5" w:rsidTr="00AF76D6">
        <w:trPr>
          <w:trHeight w:val="127"/>
          <w:jc w:val="center"/>
        </w:trPr>
        <w:tc>
          <w:tcPr>
            <w:tcW w:w="3602" w:type="pct"/>
            <w:gridSpan w:val="6"/>
            <w:tcBorders>
              <w:right w:val="double" w:sz="4" w:space="0" w:color="00B0F0"/>
            </w:tcBorders>
            <w:vAlign w:val="center"/>
          </w:tcPr>
          <w:p w:rsidR="009937EE" w:rsidRPr="00BE46D5" w:rsidRDefault="00F63961" w:rsidP="00BF1F65">
            <w:pPr>
              <w:tabs>
                <w:tab w:val="left" w:pos="841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E46D5">
              <w:rPr>
                <w:rFonts w:cs="Arial"/>
                <w:b/>
                <w:sz w:val="20"/>
                <w:szCs w:val="20"/>
              </w:rPr>
              <w:t xml:space="preserve">TARIFAS POR PERSONA </w:t>
            </w:r>
            <w:r w:rsidR="00D21AAF" w:rsidRPr="00BE46D5">
              <w:rPr>
                <w:rFonts w:cs="Arial"/>
                <w:b/>
                <w:sz w:val="20"/>
                <w:szCs w:val="20"/>
              </w:rPr>
              <w:t>EN PESOS COLOMBIANOS</w:t>
            </w:r>
          </w:p>
        </w:tc>
        <w:tc>
          <w:tcPr>
            <w:tcW w:w="1398" w:type="pct"/>
            <w:gridSpan w:val="3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  <w:vAlign w:val="center"/>
          </w:tcPr>
          <w:p w:rsidR="009937EE" w:rsidRPr="00BE46D5" w:rsidRDefault="00F63961" w:rsidP="00BF1F65">
            <w:pPr>
              <w:tabs>
                <w:tab w:val="left" w:pos="841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E46D5">
              <w:rPr>
                <w:rFonts w:cs="Arial"/>
                <w:b/>
                <w:sz w:val="20"/>
                <w:szCs w:val="20"/>
              </w:rPr>
              <w:t>NOCHE ADICIONAL</w:t>
            </w:r>
          </w:p>
        </w:tc>
      </w:tr>
      <w:tr w:rsidR="00BF156E" w:rsidRPr="00BE46D5" w:rsidTr="00AF76D6">
        <w:trPr>
          <w:trHeight w:val="367"/>
          <w:jc w:val="center"/>
        </w:trPr>
        <w:tc>
          <w:tcPr>
            <w:tcW w:w="895" w:type="pct"/>
            <w:vAlign w:val="center"/>
          </w:tcPr>
          <w:p w:rsidR="00E15BAD" w:rsidRPr="00BE46D5" w:rsidRDefault="00E15BAD" w:rsidP="00BF1F65">
            <w:pPr>
              <w:tabs>
                <w:tab w:val="left" w:pos="841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E46D5">
              <w:rPr>
                <w:rFonts w:cs="Arial"/>
                <w:b/>
                <w:sz w:val="20"/>
                <w:szCs w:val="20"/>
              </w:rPr>
              <w:t>HOTEL</w:t>
            </w:r>
          </w:p>
        </w:tc>
        <w:tc>
          <w:tcPr>
            <w:tcW w:w="760" w:type="pct"/>
            <w:vAlign w:val="center"/>
          </w:tcPr>
          <w:p w:rsidR="00E15BAD" w:rsidRPr="00BE46D5" w:rsidRDefault="00E15BAD" w:rsidP="00BF1F65">
            <w:pPr>
              <w:tabs>
                <w:tab w:val="left" w:pos="841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E46D5">
              <w:rPr>
                <w:rFonts w:cs="Arial"/>
                <w:b/>
                <w:sz w:val="20"/>
                <w:szCs w:val="20"/>
              </w:rPr>
              <w:t>VIGENCIA</w:t>
            </w:r>
          </w:p>
        </w:tc>
        <w:tc>
          <w:tcPr>
            <w:tcW w:w="402" w:type="pct"/>
            <w:vAlign w:val="center"/>
          </w:tcPr>
          <w:p w:rsidR="00E15BAD" w:rsidRPr="00BE46D5" w:rsidRDefault="00E15BAD" w:rsidP="00BF1F65">
            <w:pPr>
              <w:tabs>
                <w:tab w:val="left" w:pos="841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BE46D5">
              <w:rPr>
                <w:rFonts w:cs="Arial"/>
                <w:b/>
                <w:sz w:val="20"/>
                <w:szCs w:val="20"/>
              </w:rPr>
              <w:t>PLAN</w:t>
            </w:r>
          </w:p>
        </w:tc>
        <w:tc>
          <w:tcPr>
            <w:tcW w:w="538" w:type="pct"/>
            <w:vAlign w:val="center"/>
          </w:tcPr>
          <w:p w:rsidR="00E15BAD" w:rsidRPr="00BE46D5" w:rsidRDefault="00E15BAD" w:rsidP="00BF1F6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46D5">
              <w:rPr>
                <w:rFonts w:cs="Arial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534" w:type="pct"/>
            <w:vAlign w:val="center"/>
          </w:tcPr>
          <w:p w:rsidR="00E15BAD" w:rsidRPr="00BE46D5" w:rsidRDefault="00E15BAD" w:rsidP="00BF1F6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46D5">
              <w:rPr>
                <w:rFonts w:cs="Arial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473" w:type="pct"/>
            <w:tcBorders>
              <w:right w:val="double" w:sz="4" w:space="0" w:color="00B0F0"/>
            </w:tcBorders>
            <w:vAlign w:val="center"/>
          </w:tcPr>
          <w:p w:rsidR="00E15BAD" w:rsidRPr="00BE46D5" w:rsidRDefault="00E15BAD" w:rsidP="00BF1F6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46D5">
              <w:rPr>
                <w:rFonts w:cs="Arial"/>
                <w:b/>
                <w:bCs/>
                <w:sz w:val="20"/>
                <w:szCs w:val="20"/>
              </w:rPr>
              <w:t>CHD</w:t>
            </w:r>
          </w:p>
        </w:tc>
        <w:tc>
          <w:tcPr>
            <w:tcW w:w="469" w:type="pct"/>
            <w:tcBorders>
              <w:left w:val="double" w:sz="4" w:space="0" w:color="00B0F0"/>
            </w:tcBorders>
            <w:vAlign w:val="center"/>
          </w:tcPr>
          <w:p w:rsidR="00E15BAD" w:rsidRPr="00BE46D5" w:rsidRDefault="00E15BAD" w:rsidP="00BF1F6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46D5">
              <w:rPr>
                <w:rFonts w:cs="Arial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470" w:type="pct"/>
            <w:vAlign w:val="center"/>
          </w:tcPr>
          <w:p w:rsidR="00E15BAD" w:rsidRPr="00BE46D5" w:rsidRDefault="00E15BAD" w:rsidP="00BF1F6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46D5">
              <w:rPr>
                <w:rFonts w:cs="Arial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459" w:type="pct"/>
            <w:tcBorders>
              <w:right w:val="double" w:sz="4" w:space="0" w:color="00B0F0"/>
            </w:tcBorders>
            <w:vAlign w:val="center"/>
          </w:tcPr>
          <w:p w:rsidR="00E15BAD" w:rsidRPr="00BE46D5" w:rsidRDefault="00E15BAD" w:rsidP="00BF1F6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E46D5">
              <w:rPr>
                <w:rFonts w:cs="Arial"/>
                <w:b/>
                <w:bCs/>
                <w:sz w:val="20"/>
                <w:szCs w:val="20"/>
              </w:rPr>
              <w:t>CHD</w:t>
            </w:r>
          </w:p>
        </w:tc>
      </w:tr>
      <w:tr w:rsidR="00911881" w:rsidRPr="00BE46D5" w:rsidTr="00AF76D6">
        <w:trPr>
          <w:trHeight w:val="268"/>
          <w:jc w:val="center"/>
        </w:trPr>
        <w:tc>
          <w:tcPr>
            <w:tcW w:w="895" w:type="pct"/>
            <w:vAlign w:val="center"/>
          </w:tcPr>
          <w:p w:rsidR="00911881" w:rsidRPr="00BE46D5" w:rsidRDefault="00911881" w:rsidP="0091188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E46D5">
              <w:rPr>
                <w:b/>
                <w:bCs/>
                <w:sz w:val="20"/>
                <w:szCs w:val="20"/>
                <w:lang w:val="en-US"/>
              </w:rPr>
              <w:t>HAMPTON BY HILTON</w:t>
            </w:r>
            <w:r w:rsidRPr="00BE46D5">
              <w:rPr>
                <w:b/>
                <w:bCs/>
                <w:sz w:val="20"/>
                <w:szCs w:val="20"/>
                <w:lang w:val="en-US"/>
              </w:rPr>
              <w:br/>
              <w:t>(Estándar Plus)</w:t>
            </w:r>
          </w:p>
        </w:tc>
        <w:tc>
          <w:tcPr>
            <w:tcW w:w="760" w:type="pct"/>
            <w:vAlign w:val="center"/>
          </w:tcPr>
          <w:p w:rsidR="00911881" w:rsidRPr="00BE46D5" w:rsidRDefault="00911881" w:rsidP="00911881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01 Feb al 27 Dic / 2018 (Excepto Semana Santa)</w:t>
            </w:r>
          </w:p>
        </w:tc>
        <w:tc>
          <w:tcPr>
            <w:tcW w:w="402" w:type="pct"/>
            <w:vAlign w:val="center"/>
          </w:tcPr>
          <w:p w:rsidR="00911881" w:rsidRPr="00BE46D5" w:rsidRDefault="00911881" w:rsidP="00911881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PCDA</w:t>
            </w:r>
          </w:p>
        </w:tc>
        <w:tc>
          <w:tcPr>
            <w:tcW w:w="538" w:type="pct"/>
            <w:vAlign w:val="center"/>
          </w:tcPr>
          <w:p w:rsidR="00911881" w:rsidRDefault="00911881" w:rsidP="0091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906.499</w:t>
            </w:r>
          </w:p>
        </w:tc>
        <w:tc>
          <w:tcPr>
            <w:tcW w:w="534" w:type="pct"/>
            <w:vAlign w:val="center"/>
          </w:tcPr>
          <w:p w:rsidR="00911881" w:rsidRDefault="00911881" w:rsidP="0091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824.686*</w:t>
            </w:r>
          </w:p>
        </w:tc>
        <w:tc>
          <w:tcPr>
            <w:tcW w:w="473" w:type="pct"/>
            <w:tcBorders>
              <w:right w:val="double" w:sz="4" w:space="0" w:color="00B0F0"/>
            </w:tcBorders>
            <w:vAlign w:val="center"/>
          </w:tcPr>
          <w:p w:rsidR="00911881" w:rsidRDefault="00911881" w:rsidP="009118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348.686</w:t>
            </w:r>
          </w:p>
        </w:tc>
        <w:tc>
          <w:tcPr>
            <w:tcW w:w="469" w:type="pct"/>
            <w:tcBorders>
              <w:left w:val="double" w:sz="4" w:space="0" w:color="00B0F0"/>
            </w:tcBorders>
            <w:vAlign w:val="center"/>
          </w:tcPr>
          <w:p w:rsidR="00911881" w:rsidRPr="00BE46D5" w:rsidRDefault="00911881" w:rsidP="00911881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BE46D5">
              <w:rPr>
                <w:rFonts w:cs="Calibri"/>
                <w:color w:val="000000"/>
                <w:sz w:val="20"/>
                <w:szCs w:val="20"/>
                <w:lang w:val="es-ES"/>
              </w:rPr>
              <w:t>185.938</w:t>
            </w:r>
          </w:p>
        </w:tc>
        <w:tc>
          <w:tcPr>
            <w:tcW w:w="470" w:type="pct"/>
            <w:vAlign w:val="center"/>
          </w:tcPr>
          <w:p w:rsidR="00911881" w:rsidRPr="00BE46D5" w:rsidRDefault="00911881" w:rsidP="00911881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BE46D5">
              <w:rPr>
                <w:rFonts w:cs="Calibri"/>
                <w:color w:val="000000"/>
                <w:sz w:val="20"/>
                <w:szCs w:val="20"/>
                <w:lang w:val="es-ES"/>
              </w:rPr>
              <w:t>158.667*</w:t>
            </w:r>
          </w:p>
        </w:tc>
        <w:tc>
          <w:tcPr>
            <w:tcW w:w="459" w:type="pct"/>
            <w:tcBorders>
              <w:right w:val="double" w:sz="4" w:space="0" w:color="00B0F0"/>
            </w:tcBorders>
            <w:vAlign w:val="center"/>
          </w:tcPr>
          <w:p w:rsidR="00911881" w:rsidRPr="00BE46D5" w:rsidRDefault="00911881" w:rsidP="00911881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BE46D5">
              <w:rPr>
                <w:rFonts w:cs="Calibri"/>
                <w:color w:val="000000"/>
                <w:sz w:val="20"/>
                <w:szCs w:val="20"/>
                <w:lang w:val="es-ES"/>
              </w:rPr>
              <w:t>Gratis</w:t>
            </w:r>
          </w:p>
        </w:tc>
      </w:tr>
      <w:tr w:rsidR="00693085" w:rsidRPr="00BE46D5" w:rsidTr="00AF76D6">
        <w:trPr>
          <w:trHeight w:val="268"/>
          <w:jc w:val="center"/>
        </w:trPr>
        <w:tc>
          <w:tcPr>
            <w:tcW w:w="895" w:type="pct"/>
            <w:vMerge w:val="restart"/>
            <w:vAlign w:val="center"/>
          </w:tcPr>
          <w:p w:rsidR="00693085" w:rsidRPr="0075180E" w:rsidRDefault="00693085" w:rsidP="0069308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5180E">
              <w:rPr>
                <w:rFonts w:ascii="Calibri" w:hAnsi="Calibri"/>
                <w:b/>
                <w:bCs/>
                <w:sz w:val="20"/>
                <w:szCs w:val="20"/>
              </w:rPr>
              <w:t>REGATTA                                  (Estándar)</w:t>
            </w:r>
          </w:p>
        </w:tc>
        <w:tc>
          <w:tcPr>
            <w:tcW w:w="760" w:type="pct"/>
            <w:vAlign w:val="center"/>
          </w:tcPr>
          <w:p w:rsidR="00693085" w:rsidRPr="0075180E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180E">
              <w:rPr>
                <w:rFonts w:ascii="Calibri" w:hAnsi="Calibri"/>
                <w:sz w:val="20"/>
                <w:szCs w:val="20"/>
              </w:rPr>
              <w:t>9 Ene al 25 Dic / 2018</w:t>
            </w:r>
            <w:r w:rsidRPr="0075180E">
              <w:rPr>
                <w:rFonts w:ascii="Calibri" w:hAnsi="Calibri"/>
                <w:sz w:val="20"/>
                <w:szCs w:val="20"/>
              </w:rPr>
              <w:br/>
              <w:t>(Excepto Semana Santa)</w:t>
            </w:r>
          </w:p>
        </w:tc>
        <w:tc>
          <w:tcPr>
            <w:tcW w:w="402" w:type="pct"/>
            <w:vMerge w:val="restart"/>
            <w:vAlign w:val="center"/>
          </w:tcPr>
          <w:p w:rsidR="00693085" w:rsidRPr="0075180E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180E">
              <w:rPr>
                <w:rFonts w:ascii="Calibri" w:hAnsi="Calibri"/>
                <w:sz w:val="20"/>
                <w:szCs w:val="20"/>
              </w:rPr>
              <w:t>PCDA</w:t>
            </w:r>
          </w:p>
        </w:tc>
        <w:tc>
          <w:tcPr>
            <w:tcW w:w="538" w:type="pct"/>
            <w:vAlign w:val="center"/>
          </w:tcPr>
          <w:p w:rsidR="00693085" w:rsidRP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3085">
              <w:rPr>
                <w:rFonts w:ascii="Calibri" w:hAnsi="Calibri"/>
                <w:sz w:val="20"/>
                <w:szCs w:val="20"/>
              </w:rPr>
              <w:t>683.374</w:t>
            </w:r>
          </w:p>
        </w:tc>
        <w:tc>
          <w:tcPr>
            <w:tcW w:w="534" w:type="pct"/>
            <w:vAlign w:val="center"/>
          </w:tcPr>
          <w:p w:rsidR="00693085" w:rsidRP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3085">
              <w:rPr>
                <w:rFonts w:ascii="Calibri" w:hAnsi="Calibri"/>
                <w:sz w:val="20"/>
                <w:szCs w:val="20"/>
              </w:rPr>
              <w:t>683.374</w:t>
            </w:r>
          </w:p>
        </w:tc>
        <w:tc>
          <w:tcPr>
            <w:tcW w:w="473" w:type="pct"/>
            <w:tcBorders>
              <w:right w:val="double" w:sz="4" w:space="0" w:color="00B0F0"/>
            </w:tcBorders>
            <w:vAlign w:val="center"/>
          </w:tcPr>
          <w:p w:rsidR="00693085" w:rsidRP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3085">
              <w:rPr>
                <w:rFonts w:ascii="Calibri" w:hAnsi="Calibri"/>
                <w:sz w:val="20"/>
                <w:szCs w:val="20"/>
              </w:rPr>
              <w:t>429.011</w:t>
            </w:r>
          </w:p>
        </w:tc>
        <w:tc>
          <w:tcPr>
            <w:tcW w:w="469" w:type="pct"/>
            <w:tcBorders>
              <w:left w:val="double" w:sz="4" w:space="0" w:color="00B0F0"/>
            </w:tcBorders>
            <w:vAlign w:val="center"/>
          </w:tcPr>
          <w:p w:rsidR="00693085" w:rsidRPr="0075180E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180E">
              <w:rPr>
                <w:rFonts w:ascii="Calibri" w:hAnsi="Calibri"/>
                <w:sz w:val="20"/>
                <w:szCs w:val="20"/>
              </w:rPr>
              <w:t>111.563</w:t>
            </w:r>
          </w:p>
        </w:tc>
        <w:tc>
          <w:tcPr>
            <w:tcW w:w="470" w:type="pct"/>
            <w:vAlign w:val="center"/>
          </w:tcPr>
          <w:p w:rsidR="00693085" w:rsidRPr="0075180E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180E">
              <w:rPr>
                <w:rFonts w:ascii="Calibri" w:hAnsi="Calibri"/>
                <w:sz w:val="20"/>
                <w:szCs w:val="20"/>
              </w:rPr>
              <w:t>111.563</w:t>
            </w:r>
          </w:p>
        </w:tc>
        <w:tc>
          <w:tcPr>
            <w:tcW w:w="459" w:type="pct"/>
            <w:tcBorders>
              <w:right w:val="double" w:sz="4" w:space="0" w:color="00B0F0"/>
            </w:tcBorders>
            <w:vAlign w:val="center"/>
          </w:tcPr>
          <w:p w:rsidR="00693085" w:rsidRPr="0075180E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180E">
              <w:rPr>
                <w:rFonts w:ascii="Calibri" w:hAnsi="Calibri"/>
                <w:sz w:val="20"/>
                <w:szCs w:val="20"/>
              </w:rPr>
              <w:t>26.775</w:t>
            </w:r>
          </w:p>
        </w:tc>
      </w:tr>
      <w:tr w:rsidR="00F970E4" w:rsidRPr="00BE46D5" w:rsidTr="00AF76D6">
        <w:trPr>
          <w:trHeight w:val="268"/>
          <w:jc w:val="center"/>
        </w:trPr>
        <w:tc>
          <w:tcPr>
            <w:tcW w:w="895" w:type="pct"/>
            <w:vMerge/>
            <w:vAlign w:val="center"/>
          </w:tcPr>
          <w:p w:rsidR="00F970E4" w:rsidRPr="0075180E" w:rsidRDefault="00F970E4" w:rsidP="00F970E4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60" w:type="pct"/>
            <w:vAlign w:val="center"/>
          </w:tcPr>
          <w:p w:rsidR="00F970E4" w:rsidRPr="0075180E" w:rsidRDefault="00F970E4" w:rsidP="00F970E4">
            <w:pPr>
              <w:jc w:val="center"/>
              <w:rPr>
                <w:sz w:val="20"/>
                <w:szCs w:val="20"/>
              </w:rPr>
            </w:pPr>
            <w:r w:rsidRPr="0075180E">
              <w:rPr>
                <w:rFonts w:ascii="Calibri" w:hAnsi="Calibri"/>
                <w:sz w:val="20"/>
                <w:szCs w:val="20"/>
              </w:rPr>
              <w:t>28 al 01 Mar / 2018</w:t>
            </w:r>
            <w:r w:rsidRPr="0075180E">
              <w:rPr>
                <w:rFonts w:ascii="Calibri" w:hAnsi="Calibri"/>
                <w:sz w:val="20"/>
                <w:szCs w:val="20"/>
              </w:rPr>
              <w:br/>
              <w:t>26 Dic 2018 al 08 Ene 2019</w:t>
            </w:r>
          </w:p>
        </w:tc>
        <w:tc>
          <w:tcPr>
            <w:tcW w:w="402" w:type="pct"/>
            <w:vMerge/>
            <w:vAlign w:val="center"/>
          </w:tcPr>
          <w:p w:rsidR="00F970E4" w:rsidRPr="0075180E" w:rsidRDefault="00F970E4" w:rsidP="00F9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F970E4" w:rsidRPr="00F970E4" w:rsidRDefault="00F970E4" w:rsidP="00F970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70E4">
              <w:rPr>
                <w:rFonts w:ascii="Calibri" w:hAnsi="Calibri"/>
                <w:sz w:val="20"/>
                <w:szCs w:val="20"/>
              </w:rPr>
              <w:t>951.124</w:t>
            </w:r>
          </w:p>
        </w:tc>
        <w:tc>
          <w:tcPr>
            <w:tcW w:w="534" w:type="pct"/>
            <w:vAlign w:val="center"/>
          </w:tcPr>
          <w:p w:rsidR="00F970E4" w:rsidRPr="00F970E4" w:rsidRDefault="00F970E4" w:rsidP="00F970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70E4">
              <w:rPr>
                <w:rFonts w:ascii="Calibri" w:hAnsi="Calibri"/>
                <w:sz w:val="20"/>
                <w:szCs w:val="20"/>
              </w:rPr>
              <w:t>861.874</w:t>
            </w:r>
          </w:p>
        </w:tc>
        <w:tc>
          <w:tcPr>
            <w:tcW w:w="473" w:type="pct"/>
            <w:tcBorders>
              <w:right w:val="double" w:sz="4" w:space="0" w:color="00B0F0"/>
            </w:tcBorders>
            <w:vAlign w:val="center"/>
          </w:tcPr>
          <w:p w:rsidR="00F970E4" w:rsidRPr="00F970E4" w:rsidRDefault="00F970E4" w:rsidP="00F970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970E4">
              <w:rPr>
                <w:rFonts w:ascii="Calibri" w:hAnsi="Calibri"/>
                <w:sz w:val="20"/>
                <w:szCs w:val="20"/>
              </w:rPr>
              <w:t>446.861</w:t>
            </w:r>
          </w:p>
        </w:tc>
        <w:tc>
          <w:tcPr>
            <w:tcW w:w="469" w:type="pct"/>
            <w:tcBorders>
              <w:left w:val="double" w:sz="4" w:space="0" w:color="00B0F0"/>
            </w:tcBorders>
            <w:vAlign w:val="center"/>
          </w:tcPr>
          <w:p w:rsidR="00F970E4" w:rsidRPr="0075180E" w:rsidRDefault="00F970E4" w:rsidP="00F970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180E">
              <w:rPr>
                <w:rFonts w:ascii="Calibri" w:hAnsi="Calibri"/>
                <w:sz w:val="20"/>
                <w:szCs w:val="20"/>
              </w:rPr>
              <w:t>200.813</w:t>
            </w:r>
          </w:p>
        </w:tc>
        <w:tc>
          <w:tcPr>
            <w:tcW w:w="470" w:type="pct"/>
            <w:vAlign w:val="center"/>
          </w:tcPr>
          <w:p w:rsidR="00F970E4" w:rsidRPr="0075180E" w:rsidRDefault="00F970E4" w:rsidP="00F970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180E">
              <w:rPr>
                <w:rFonts w:ascii="Calibri" w:hAnsi="Calibri"/>
                <w:sz w:val="20"/>
                <w:szCs w:val="20"/>
              </w:rPr>
              <w:t>171.063</w:t>
            </w:r>
          </w:p>
        </w:tc>
        <w:tc>
          <w:tcPr>
            <w:tcW w:w="459" w:type="pct"/>
            <w:tcBorders>
              <w:right w:val="double" w:sz="4" w:space="0" w:color="00B0F0"/>
            </w:tcBorders>
            <w:vAlign w:val="center"/>
          </w:tcPr>
          <w:p w:rsidR="00F970E4" w:rsidRPr="0075180E" w:rsidRDefault="00F970E4" w:rsidP="00F970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5180E">
              <w:rPr>
                <w:rFonts w:ascii="Calibri" w:hAnsi="Calibri"/>
                <w:sz w:val="20"/>
                <w:szCs w:val="20"/>
              </w:rPr>
              <w:t>32.725</w:t>
            </w:r>
          </w:p>
        </w:tc>
      </w:tr>
      <w:tr w:rsidR="00F970E4" w:rsidRPr="00BE46D5" w:rsidTr="00AF76D6">
        <w:trPr>
          <w:trHeight w:val="268"/>
          <w:jc w:val="center"/>
        </w:trPr>
        <w:tc>
          <w:tcPr>
            <w:tcW w:w="895" w:type="pct"/>
            <w:vMerge w:val="restart"/>
            <w:vAlign w:val="center"/>
          </w:tcPr>
          <w:p w:rsidR="00F970E4" w:rsidRPr="00BE46D5" w:rsidRDefault="00F970E4" w:rsidP="00F970E4">
            <w:pPr>
              <w:jc w:val="center"/>
              <w:rPr>
                <w:b/>
                <w:bCs/>
                <w:sz w:val="20"/>
                <w:szCs w:val="20"/>
              </w:rPr>
            </w:pPr>
            <w:r w:rsidRPr="00BE46D5">
              <w:rPr>
                <w:b/>
                <w:bCs/>
                <w:sz w:val="20"/>
                <w:szCs w:val="20"/>
              </w:rPr>
              <w:t>DORADO PLAZA                                                            (Superior)</w:t>
            </w:r>
          </w:p>
        </w:tc>
        <w:tc>
          <w:tcPr>
            <w:tcW w:w="760" w:type="pct"/>
            <w:vMerge w:val="restart"/>
            <w:vAlign w:val="center"/>
          </w:tcPr>
          <w:p w:rsidR="00F970E4" w:rsidRPr="00BE46D5" w:rsidRDefault="00F970E4" w:rsidP="00F970E4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08 Ene al 25 Dic / 2018</w:t>
            </w:r>
          </w:p>
        </w:tc>
        <w:tc>
          <w:tcPr>
            <w:tcW w:w="402" w:type="pct"/>
            <w:vAlign w:val="center"/>
          </w:tcPr>
          <w:p w:rsidR="00F970E4" w:rsidRPr="00BE46D5" w:rsidRDefault="00F970E4" w:rsidP="00F970E4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PCDA</w:t>
            </w:r>
          </w:p>
        </w:tc>
        <w:tc>
          <w:tcPr>
            <w:tcW w:w="538" w:type="pct"/>
            <w:vAlign w:val="center"/>
          </w:tcPr>
          <w:p w:rsidR="00F970E4" w:rsidRDefault="00F970E4" w:rsidP="00F970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907.436</w:t>
            </w:r>
          </w:p>
        </w:tc>
        <w:tc>
          <w:tcPr>
            <w:tcW w:w="534" w:type="pct"/>
            <w:vAlign w:val="center"/>
          </w:tcPr>
          <w:p w:rsidR="00F970E4" w:rsidRDefault="00F970E4" w:rsidP="00F970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907.436</w:t>
            </w:r>
          </w:p>
        </w:tc>
        <w:tc>
          <w:tcPr>
            <w:tcW w:w="473" w:type="pct"/>
            <w:tcBorders>
              <w:right w:val="double" w:sz="4" w:space="0" w:color="00B0F0"/>
            </w:tcBorders>
            <w:vAlign w:val="center"/>
          </w:tcPr>
          <w:p w:rsidR="00F970E4" w:rsidRDefault="00F970E4" w:rsidP="00F970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524.936</w:t>
            </w:r>
          </w:p>
        </w:tc>
        <w:tc>
          <w:tcPr>
            <w:tcW w:w="469" w:type="pct"/>
            <w:tcBorders>
              <w:left w:val="double" w:sz="4" w:space="0" w:color="00B0F0"/>
            </w:tcBorders>
            <w:vAlign w:val="center"/>
          </w:tcPr>
          <w:p w:rsidR="00F970E4" w:rsidRDefault="00F970E4" w:rsidP="00F970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186.250</w:t>
            </w:r>
          </w:p>
        </w:tc>
        <w:tc>
          <w:tcPr>
            <w:tcW w:w="470" w:type="pct"/>
            <w:vAlign w:val="center"/>
          </w:tcPr>
          <w:p w:rsidR="00F970E4" w:rsidRDefault="00F970E4" w:rsidP="00F970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186.250</w:t>
            </w:r>
          </w:p>
        </w:tc>
        <w:tc>
          <w:tcPr>
            <w:tcW w:w="459" w:type="pct"/>
            <w:tcBorders>
              <w:right w:val="double" w:sz="4" w:space="0" w:color="00B0F0"/>
            </w:tcBorders>
            <w:vAlign w:val="center"/>
          </w:tcPr>
          <w:p w:rsidR="00F970E4" w:rsidRDefault="00F970E4" w:rsidP="00F970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58.750</w:t>
            </w:r>
          </w:p>
        </w:tc>
      </w:tr>
      <w:tr w:rsidR="00F970E4" w:rsidRPr="00BE46D5" w:rsidTr="00AF76D6">
        <w:trPr>
          <w:trHeight w:val="268"/>
          <w:jc w:val="center"/>
        </w:trPr>
        <w:tc>
          <w:tcPr>
            <w:tcW w:w="895" w:type="pct"/>
            <w:vMerge/>
            <w:vAlign w:val="center"/>
          </w:tcPr>
          <w:p w:rsidR="00F970E4" w:rsidRPr="00BE46D5" w:rsidRDefault="00F970E4" w:rsidP="00F970E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60" w:type="pct"/>
            <w:vMerge/>
            <w:vAlign w:val="center"/>
          </w:tcPr>
          <w:p w:rsidR="00F970E4" w:rsidRPr="00BE46D5" w:rsidRDefault="00F970E4" w:rsidP="00F97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F970E4" w:rsidRPr="00BE46D5" w:rsidRDefault="00F970E4" w:rsidP="00F970E4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FULL</w:t>
            </w:r>
          </w:p>
        </w:tc>
        <w:tc>
          <w:tcPr>
            <w:tcW w:w="538" w:type="pct"/>
            <w:vAlign w:val="center"/>
          </w:tcPr>
          <w:p w:rsidR="00F970E4" w:rsidRDefault="00F970E4" w:rsidP="00F970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1.128.686</w:t>
            </w:r>
          </w:p>
        </w:tc>
        <w:tc>
          <w:tcPr>
            <w:tcW w:w="534" w:type="pct"/>
            <w:vAlign w:val="center"/>
          </w:tcPr>
          <w:p w:rsidR="00F970E4" w:rsidRDefault="00F970E4" w:rsidP="00F970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1.128.686</w:t>
            </w:r>
          </w:p>
        </w:tc>
        <w:tc>
          <w:tcPr>
            <w:tcW w:w="473" w:type="pct"/>
            <w:tcBorders>
              <w:right w:val="double" w:sz="4" w:space="0" w:color="00B0F0"/>
            </w:tcBorders>
            <w:vAlign w:val="center"/>
          </w:tcPr>
          <w:p w:rsidR="00F970E4" w:rsidRDefault="00F970E4" w:rsidP="00F970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772.436</w:t>
            </w:r>
          </w:p>
        </w:tc>
        <w:tc>
          <w:tcPr>
            <w:tcW w:w="469" w:type="pct"/>
            <w:tcBorders>
              <w:left w:val="double" w:sz="4" w:space="0" w:color="00B0F0"/>
            </w:tcBorders>
            <w:vAlign w:val="center"/>
          </w:tcPr>
          <w:p w:rsidR="00F970E4" w:rsidRDefault="00F970E4" w:rsidP="00F970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260.000</w:t>
            </w:r>
          </w:p>
        </w:tc>
        <w:tc>
          <w:tcPr>
            <w:tcW w:w="470" w:type="pct"/>
            <w:vAlign w:val="center"/>
          </w:tcPr>
          <w:p w:rsidR="00F970E4" w:rsidRDefault="00F970E4" w:rsidP="00F970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260.000</w:t>
            </w:r>
          </w:p>
        </w:tc>
        <w:tc>
          <w:tcPr>
            <w:tcW w:w="459" w:type="pct"/>
            <w:tcBorders>
              <w:right w:val="double" w:sz="4" w:space="0" w:color="00B0F0"/>
            </w:tcBorders>
            <w:vAlign w:val="center"/>
          </w:tcPr>
          <w:p w:rsidR="00F970E4" w:rsidRDefault="00F970E4" w:rsidP="00F970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141.250</w:t>
            </w:r>
          </w:p>
        </w:tc>
      </w:tr>
      <w:tr w:rsidR="00693085" w:rsidRPr="00BE46D5" w:rsidTr="00AF76D6">
        <w:trPr>
          <w:trHeight w:val="268"/>
          <w:jc w:val="center"/>
        </w:trPr>
        <w:tc>
          <w:tcPr>
            <w:tcW w:w="895" w:type="pct"/>
            <w:vMerge w:val="restart"/>
            <w:vAlign w:val="center"/>
          </w:tcPr>
          <w:p w:rsidR="00693085" w:rsidRPr="00BE46D5" w:rsidRDefault="00693085" w:rsidP="00693085">
            <w:pPr>
              <w:jc w:val="center"/>
              <w:rPr>
                <w:b/>
                <w:bCs/>
                <w:sz w:val="20"/>
                <w:szCs w:val="20"/>
              </w:rPr>
            </w:pPr>
            <w:r w:rsidRPr="00BE46D5">
              <w:rPr>
                <w:b/>
                <w:bCs/>
                <w:sz w:val="20"/>
                <w:szCs w:val="20"/>
              </w:rPr>
              <w:t>CARTAGENA PLAZA                                                            (Superior City View)</w:t>
            </w:r>
          </w:p>
        </w:tc>
        <w:tc>
          <w:tcPr>
            <w:tcW w:w="760" w:type="pct"/>
            <w:vMerge w:val="restart"/>
            <w:vAlign w:val="center"/>
          </w:tcPr>
          <w:p w:rsidR="00693085" w:rsidRPr="00BE46D5" w:rsidRDefault="00693085" w:rsidP="00693085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08 Ene al 25 Dic / 2018</w:t>
            </w:r>
          </w:p>
        </w:tc>
        <w:tc>
          <w:tcPr>
            <w:tcW w:w="402" w:type="pct"/>
            <w:vAlign w:val="center"/>
          </w:tcPr>
          <w:p w:rsidR="00693085" w:rsidRPr="00BE46D5" w:rsidRDefault="00693085" w:rsidP="00693085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PCDA</w:t>
            </w:r>
          </w:p>
        </w:tc>
        <w:tc>
          <w:tcPr>
            <w:tcW w:w="538" w:type="pct"/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1.004.598</w:t>
            </w:r>
          </w:p>
        </w:tc>
        <w:tc>
          <w:tcPr>
            <w:tcW w:w="534" w:type="pct"/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1.004.598</w:t>
            </w:r>
          </w:p>
        </w:tc>
        <w:tc>
          <w:tcPr>
            <w:tcW w:w="473" w:type="pct"/>
            <w:tcBorders>
              <w:right w:val="double" w:sz="4" w:space="0" w:color="00B0F0"/>
            </w:tcBorders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556.152</w:t>
            </w:r>
          </w:p>
        </w:tc>
        <w:tc>
          <w:tcPr>
            <w:tcW w:w="469" w:type="pct"/>
            <w:tcBorders>
              <w:left w:val="double" w:sz="4" w:space="0" w:color="00B0F0"/>
            </w:tcBorders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218.637</w:t>
            </w:r>
          </w:p>
        </w:tc>
        <w:tc>
          <w:tcPr>
            <w:tcW w:w="470" w:type="pct"/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218.637</w:t>
            </w:r>
          </w:p>
        </w:tc>
        <w:tc>
          <w:tcPr>
            <w:tcW w:w="459" w:type="pct"/>
            <w:tcBorders>
              <w:right w:val="double" w:sz="4" w:space="0" w:color="00B0F0"/>
            </w:tcBorders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69.155</w:t>
            </w:r>
          </w:p>
        </w:tc>
      </w:tr>
      <w:tr w:rsidR="00693085" w:rsidRPr="00BE46D5" w:rsidTr="00AF76D6">
        <w:trPr>
          <w:trHeight w:val="268"/>
          <w:jc w:val="center"/>
        </w:trPr>
        <w:tc>
          <w:tcPr>
            <w:tcW w:w="895" w:type="pct"/>
            <w:vMerge/>
            <w:vAlign w:val="center"/>
          </w:tcPr>
          <w:p w:rsidR="00693085" w:rsidRPr="00BE46D5" w:rsidRDefault="00693085" w:rsidP="0069308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60" w:type="pct"/>
            <w:vMerge/>
            <w:vAlign w:val="center"/>
          </w:tcPr>
          <w:p w:rsidR="00693085" w:rsidRPr="00BE46D5" w:rsidRDefault="00693085" w:rsidP="00693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693085" w:rsidRPr="00BE46D5" w:rsidRDefault="00693085" w:rsidP="00693085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FULL</w:t>
            </w:r>
          </w:p>
        </w:tc>
        <w:tc>
          <w:tcPr>
            <w:tcW w:w="538" w:type="pct"/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1.188.685</w:t>
            </w:r>
          </w:p>
        </w:tc>
        <w:tc>
          <w:tcPr>
            <w:tcW w:w="534" w:type="pct"/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1.188.685</w:t>
            </w:r>
          </w:p>
        </w:tc>
        <w:tc>
          <w:tcPr>
            <w:tcW w:w="473" w:type="pct"/>
            <w:tcBorders>
              <w:right w:val="double" w:sz="4" w:space="0" w:color="00B0F0"/>
            </w:tcBorders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753.685</w:t>
            </w:r>
          </w:p>
        </w:tc>
        <w:tc>
          <w:tcPr>
            <w:tcW w:w="469" w:type="pct"/>
            <w:tcBorders>
              <w:left w:val="double" w:sz="4" w:space="0" w:color="00B0F0"/>
            </w:tcBorders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280.000</w:t>
            </w:r>
          </w:p>
        </w:tc>
        <w:tc>
          <w:tcPr>
            <w:tcW w:w="470" w:type="pct"/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280.000</w:t>
            </w:r>
          </w:p>
        </w:tc>
        <w:tc>
          <w:tcPr>
            <w:tcW w:w="459" w:type="pct"/>
            <w:tcBorders>
              <w:right w:val="double" w:sz="4" w:space="0" w:color="00B0F0"/>
            </w:tcBorders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135.000</w:t>
            </w:r>
          </w:p>
        </w:tc>
      </w:tr>
      <w:tr w:rsidR="00693085" w:rsidRPr="00BE46D5" w:rsidTr="00AF76D6">
        <w:trPr>
          <w:trHeight w:val="268"/>
          <w:jc w:val="center"/>
        </w:trPr>
        <w:tc>
          <w:tcPr>
            <w:tcW w:w="895" w:type="pct"/>
            <w:vMerge w:val="restart"/>
            <w:vAlign w:val="center"/>
          </w:tcPr>
          <w:p w:rsidR="00693085" w:rsidRPr="00BE46D5" w:rsidRDefault="00693085" w:rsidP="00693085">
            <w:pPr>
              <w:jc w:val="center"/>
              <w:rPr>
                <w:b/>
                <w:bCs/>
                <w:sz w:val="20"/>
                <w:szCs w:val="20"/>
              </w:rPr>
            </w:pPr>
            <w:r w:rsidRPr="00BE46D5">
              <w:rPr>
                <w:b/>
                <w:bCs/>
                <w:sz w:val="20"/>
                <w:szCs w:val="20"/>
              </w:rPr>
              <w:t xml:space="preserve">CAPILLA DEL MAR </w:t>
            </w:r>
            <w:r w:rsidRPr="00BE46D5">
              <w:rPr>
                <w:b/>
                <w:bCs/>
                <w:sz w:val="20"/>
                <w:szCs w:val="20"/>
              </w:rPr>
              <w:br/>
              <w:t>(Superior)</w:t>
            </w:r>
          </w:p>
        </w:tc>
        <w:tc>
          <w:tcPr>
            <w:tcW w:w="760" w:type="pct"/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Ene al 25 Dic / 2018</w:t>
            </w:r>
            <w:r>
              <w:rPr>
                <w:rFonts w:ascii="Calibri" w:hAnsi="Calibri"/>
                <w:sz w:val="20"/>
                <w:szCs w:val="20"/>
              </w:rPr>
              <w:br/>
              <w:t>(Excepto Semana Santa)</w:t>
            </w:r>
          </w:p>
        </w:tc>
        <w:tc>
          <w:tcPr>
            <w:tcW w:w="402" w:type="pct"/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PAM</w:t>
            </w:r>
          </w:p>
        </w:tc>
        <w:tc>
          <w:tcPr>
            <w:tcW w:w="538" w:type="pct"/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1.012.764</w:t>
            </w:r>
          </w:p>
        </w:tc>
        <w:tc>
          <w:tcPr>
            <w:tcW w:w="534" w:type="pct"/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918.308</w:t>
            </w:r>
          </w:p>
        </w:tc>
        <w:tc>
          <w:tcPr>
            <w:tcW w:w="473" w:type="pct"/>
            <w:tcBorders>
              <w:right w:val="double" w:sz="4" w:space="0" w:color="00B0F0"/>
            </w:tcBorders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574.935</w:t>
            </w:r>
          </w:p>
        </w:tc>
        <w:tc>
          <w:tcPr>
            <w:tcW w:w="469" w:type="pct"/>
            <w:tcBorders>
              <w:left w:val="double" w:sz="4" w:space="0" w:color="00B0F0"/>
            </w:tcBorders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221.359</w:t>
            </w:r>
          </w:p>
        </w:tc>
        <w:tc>
          <w:tcPr>
            <w:tcW w:w="470" w:type="pct"/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189.874</w:t>
            </w:r>
          </w:p>
        </w:tc>
        <w:tc>
          <w:tcPr>
            <w:tcW w:w="459" w:type="pct"/>
            <w:tcBorders>
              <w:right w:val="double" w:sz="4" w:space="0" w:color="00B0F0"/>
            </w:tcBorders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75.416</w:t>
            </w:r>
          </w:p>
        </w:tc>
      </w:tr>
      <w:tr w:rsidR="00693085" w:rsidRPr="00BE46D5" w:rsidTr="00AF76D6">
        <w:trPr>
          <w:trHeight w:val="268"/>
          <w:jc w:val="center"/>
        </w:trPr>
        <w:tc>
          <w:tcPr>
            <w:tcW w:w="895" w:type="pct"/>
            <w:vMerge/>
            <w:vAlign w:val="center"/>
          </w:tcPr>
          <w:p w:rsidR="00693085" w:rsidRPr="00BE46D5" w:rsidRDefault="00693085" w:rsidP="006930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Ene al 25 Dic / 2018</w:t>
            </w:r>
            <w:r>
              <w:rPr>
                <w:rFonts w:ascii="Calibri" w:hAnsi="Calibri"/>
                <w:sz w:val="20"/>
                <w:szCs w:val="20"/>
              </w:rPr>
              <w:br/>
              <w:t>(Excepto Semana Santa)</w:t>
            </w:r>
          </w:p>
        </w:tc>
        <w:tc>
          <w:tcPr>
            <w:tcW w:w="402" w:type="pct"/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FULL</w:t>
            </w:r>
          </w:p>
        </w:tc>
        <w:tc>
          <w:tcPr>
            <w:tcW w:w="538" w:type="pct"/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1.322.261</w:t>
            </w:r>
          </w:p>
        </w:tc>
        <w:tc>
          <w:tcPr>
            <w:tcW w:w="534" w:type="pct"/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1.210.236</w:t>
            </w:r>
          </w:p>
        </w:tc>
        <w:tc>
          <w:tcPr>
            <w:tcW w:w="473" w:type="pct"/>
            <w:tcBorders>
              <w:right w:val="double" w:sz="4" w:space="0" w:color="00B0F0"/>
            </w:tcBorders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821.185</w:t>
            </w:r>
          </w:p>
        </w:tc>
        <w:tc>
          <w:tcPr>
            <w:tcW w:w="469" w:type="pct"/>
            <w:tcBorders>
              <w:left w:val="double" w:sz="4" w:space="0" w:color="00B0F0"/>
            </w:tcBorders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324.525</w:t>
            </w:r>
          </w:p>
        </w:tc>
        <w:tc>
          <w:tcPr>
            <w:tcW w:w="470" w:type="pct"/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287.183</w:t>
            </w:r>
          </w:p>
        </w:tc>
        <w:tc>
          <w:tcPr>
            <w:tcW w:w="459" w:type="pct"/>
            <w:tcBorders>
              <w:right w:val="double" w:sz="4" w:space="0" w:color="00B0F0"/>
            </w:tcBorders>
            <w:vAlign w:val="center"/>
          </w:tcPr>
          <w:p w:rsidR="00693085" w:rsidRDefault="00693085" w:rsidP="006930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157.499</w:t>
            </w:r>
          </w:p>
        </w:tc>
      </w:tr>
      <w:tr w:rsidR="008D6804" w:rsidRPr="00BE46D5" w:rsidTr="00AF76D6">
        <w:trPr>
          <w:trHeight w:val="268"/>
          <w:jc w:val="center"/>
        </w:trPr>
        <w:tc>
          <w:tcPr>
            <w:tcW w:w="895" w:type="pct"/>
            <w:vAlign w:val="center"/>
          </w:tcPr>
          <w:p w:rsidR="008D6804" w:rsidRPr="00BE46D5" w:rsidRDefault="008D6804" w:rsidP="008D6804">
            <w:pPr>
              <w:jc w:val="center"/>
              <w:rPr>
                <w:b/>
                <w:bCs/>
                <w:sz w:val="20"/>
                <w:szCs w:val="20"/>
              </w:rPr>
            </w:pPr>
            <w:r w:rsidRPr="00BE46D5">
              <w:rPr>
                <w:b/>
                <w:bCs/>
                <w:sz w:val="20"/>
                <w:szCs w:val="20"/>
              </w:rPr>
              <w:t xml:space="preserve">ALMIRANTE </w:t>
            </w:r>
            <w:r w:rsidRPr="00BE46D5">
              <w:rPr>
                <w:b/>
                <w:bCs/>
                <w:sz w:val="20"/>
                <w:szCs w:val="20"/>
              </w:rPr>
              <w:br/>
              <w:t>(Estándar o Ejecutiva)</w:t>
            </w:r>
          </w:p>
        </w:tc>
        <w:tc>
          <w:tcPr>
            <w:tcW w:w="760" w:type="pct"/>
            <w:vMerge w:val="restart"/>
            <w:vAlign w:val="center"/>
          </w:tcPr>
          <w:p w:rsidR="008D6804" w:rsidRPr="00BE46D5" w:rsidRDefault="008D6804" w:rsidP="008D6804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10 Ene al 25 Dic / 2018</w:t>
            </w:r>
          </w:p>
        </w:tc>
        <w:tc>
          <w:tcPr>
            <w:tcW w:w="402" w:type="pct"/>
            <w:vAlign w:val="center"/>
          </w:tcPr>
          <w:p w:rsidR="008D6804" w:rsidRPr="00BE46D5" w:rsidRDefault="008D6804" w:rsidP="008D6804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PCDA</w:t>
            </w:r>
          </w:p>
        </w:tc>
        <w:tc>
          <w:tcPr>
            <w:tcW w:w="538" w:type="pct"/>
            <w:vAlign w:val="center"/>
          </w:tcPr>
          <w:p w:rsidR="008D6804" w:rsidRDefault="008D6804" w:rsidP="008D68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884.186</w:t>
            </w:r>
          </w:p>
        </w:tc>
        <w:tc>
          <w:tcPr>
            <w:tcW w:w="534" w:type="pct"/>
            <w:vAlign w:val="center"/>
          </w:tcPr>
          <w:p w:rsidR="008D6804" w:rsidRDefault="008D6804" w:rsidP="008D68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820.968</w:t>
            </w:r>
          </w:p>
        </w:tc>
        <w:tc>
          <w:tcPr>
            <w:tcW w:w="473" w:type="pct"/>
            <w:tcBorders>
              <w:right w:val="double" w:sz="4" w:space="0" w:color="00B0F0"/>
            </w:tcBorders>
            <w:vAlign w:val="center"/>
          </w:tcPr>
          <w:p w:rsidR="008D6804" w:rsidRDefault="008D6804" w:rsidP="008D68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437.936</w:t>
            </w:r>
          </w:p>
        </w:tc>
        <w:tc>
          <w:tcPr>
            <w:tcW w:w="469" w:type="pct"/>
            <w:tcBorders>
              <w:left w:val="double" w:sz="4" w:space="0" w:color="00B0F0"/>
            </w:tcBorders>
            <w:vAlign w:val="center"/>
          </w:tcPr>
          <w:p w:rsidR="008D6804" w:rsidRPr="00BE46D5" w:rsidRDefault="008D6804" w:rsidP="008D6804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BE46D5">
              <w:rPr>
                <w:rFonts w:cs="Calibri"/>
                <w:color w:val="000000"/>
                <w:sz w:val="20"/>
                <w:szCs w:val="20"/>
                <w:lang w:val="es-ES"/>
              </w:rPr>
              <w:t>178.500</w:t>
            </w:r>
          </w:p>
        </w:tc>
        <w:tc>
          <w:tcPr>
            <w:tcW w:w="470" w:type="pct"/>
            <w:vAlign w:val="center"/>
          </w:tcPr>
          <w:p w:rsidR="008D6804" w:rsidRPr="00BE46D5" w:rsidRDefault="008D6804" w:rsidP="008D6804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BE46D5">
              <w:rPr>
                <w:rFonts w:cs="Calibri"/>
                <w:color w:val="000000"/>
                <w:sz w:val="20"/>
                <w:szCs w:val="20"/>
                <w:lang w:val="es-ES"/>
              </w:rPr>
              <w:t>157.427</w:t>
            </w:r>
          </w:p>
        </w:tc>
        <w:tc>
          <w:tcPr>
            <w:tcW w:w="459" w:type="pct"/>
            <w:tcBorders>
              <w:right w:val="double" w:sz="4" w:space="0" w:color="00B0F0"/>
            </w:tcBorders>
            <w:vAlign w:val="center"/>
          </w:tcPr>
          <w:p w:rsidR="008D6804" w:rsidRPr="00BE46D5" w:rsidRDefault="008D6804" w:rsidP="008D6804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BE46D5">
              <w:rPr>
                <w:rFonts w:cs="Calibri"/>
                <w:color w:val="000000"/>
                <w:sz w:val="20"/>
                <w:szCs w:val="20"/>
                <w:lang w:val="es-ES"/>
              </w:rPr>
              <w:t>29.750</w:t>
            </w:r>
          </w:p>
        </w:tc>
      </w:tr>
      <w:tr w:rsidR="008D6804" w:rsidRPr="00BE46D5" w:rsidTr="00AF76D6">
        <w:trPr>
          <w:trHeight w:val="268"/>
          <w:jc w:val="center"/>
        </w:trPr>
        <w:tc>
          <w:tcPr>
            <w:tcW w:w="895" w:type="pct"/>
            <w:vAlign w:val="center"/>
          </w:tcPr>
          <w:p w:rsidR="008D6804" w:rsidRPr="00BE46D5" w:rsidRDefault="008D6804" w:rsidP="008D6804">
            <w:pPr>
              <w:jc w:val="center"/>
              <w:rPr>
                <w:b/>
                <w:bCs/>
                <w:sz w:val="20"/>
                <w:szCs w:val="20"/>
              </w:rPr>
            </w:pPr>
            <w:r w:rsidRPr="00BE46D5">
              <w:rPr>
                <w:b/>
                <w:bCs/>
                <w:sz w:val="20"/>
                <w:szCs w:val="20"/>
              </w:rPr>
              <w:t xml:space="preserve">ALMIRANTE </w:t>
            </w:r>
            <w:r w:rsidRPr="00BE46D5">
              <w:rPr>
                <w:b/>
                <w:bCs/>
                <w:sz w:val="20"/>
                <w:szCs w:val="20"/>
              </w:rPr>
              <w:br/>
              <w:t>(Estándar)</w:t>
            </w:r>
          </w:p>
        </w:tc>
        <w:tc>
          <w:tcPr>
            <w:tcW w:w="760" w:type="pct"/>
            <w:vMerge/>
            <w:vAlign w:val="center"/>
          </w:tcPr>
          <w:p w:rsidR="008D6804" w:rsidRPr="00BE46D5" w:rsidRDefault="008D6804" w:rsidP="008D6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8D6804" w:rsidRPr="00BE46D5" w:rsidRDefault="008D6804" w:rsidP="008D6804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FULL</w:t>
            </w:r>
          </w:p>
        </w:tc>
        <w:tc>
          <w:tcPr>
            <w:tcW w:w="538" w:type="pct"/>
            <w:vAlign w:val="center"/>
          </w:tcPr>
          <w:p w:rsidR="008D6804" w:rsidRDefault="008D6804" w:rsidP="008D68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1.484.393</w:t>
            </w:r>
          </w:p>
        </w:tc>
        <w:tc>
          <w:tcPr>
            <w:tcW w:w="534" w:type="pct"/>
            <w:vAlign w:val="center"/>
          </w:tcPr>
          <w:p w:rsidR="008D6804" w:rsidRDefault="008D6804" w:rsidP="008D68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1.324.486</w:t>
            </w:r>
          </w:p>
        </w:tc>
        <w:tc>
          <w:tcPr>
            <w:tcW w:w="473" w:type="pct"/>
            <w:tcBorders>
              <w:right w:val="double" w:sz="4" w:space="0" w:color="00B0F0"/>
            </w:tcBorders>
            <w:vAlign w:val="center"/>
          </w:tcPr>
          <w:p w:rsidR="008D6804" w:rsidRDefault="008D6804" w:rsidP="008D68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745.849</w:t>
            </w:r>
          </w:p>
        </w:tc>
        <w:tc>
          <w:tcPr>
            <w:tcW w:w="469" w:type="pct"/>
            <w:tcBorders>
              <w:left w:val="double" w:sz="4" w:space="0" w:color="00B0F0"/>
            </w:tcBorders>
            <w:vAlign w:val="center"/>
          </w:tcPr>
          <w:p w:rsidR="008D6804" w:rsidRPr="00BE46D5" w:rsidRDefault="008D6804" w:rsidP="008D6804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BE46D5">
              <w:rPr>
                <w:rFonts w:cs="Calibri"/>
                <w:color w:val="000000"/>
                <w:sz w:val="20"/>
                <w:szCs w:val="20"/>
                <w:lang w:val="es-ES"/>
              </w:rPr>
              <w:t>378.569</w:t>
            </w:r>
          </w:p>
        </w:tc>
        <w:tc>
          <w:tcPr>
            <w:tcW w:w="470" w:type="pct"/>
            <w:vAlign w:val="center"/>
          </w:tcPr>
          <w:p w:rsidR="008D6804" w:rsidRPr="00BE46D5" w:rsidRDefault="008D6804" w:rsidP="008D6804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BE46D5">
              <w:rPr>
                <w:rFonts w:cs="Calibri"/>
                <w:color w:val="000000"/>
                <w:sz w:val="20"/>
                <w:szCs w:val="20"/>
                <w:lang w:val="es-ES"/>
              </w:rPr>
              <w:t>325.267</w:t>
            </w:r>
          </w:p>
        </w:tc>
        <w:tc>
          <w:tcPr>
            <w:tcW w:w="459" w:type="pct"/>
            <w:tcBorders>
              <w:right w:val="double" w:sz="4" w:space="0" w:color="00B0F0"/>
            </w:tcBorders>
            <w:vAlign w:val="center"/>
          </w:tcPr>
          <w:p w:rsidR="008D6804" w:rsidRPr="00BE46D5" w:rsidRDefault="008D6804" w:rsidP="008D6804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BE46D5">
              <w:rPr>
                <w:rFonts w:cs="Calibri"/>
                <w:color w:val="000000"/>
                <w:sz w:val="20"/>
                <w:szCs w:val="20"/>
                <w:lang w:val="es-ES"/>
              </w:rPr>
              <w:t>132.388</w:t>
            </w:r>
          </w:p>
        </w:tc>
      </w:tr>
      <w:tr w:rsidR="00AF76D6" w:rsidRPr="00BE46D5" w:rsidTr="00AF76D6">
        <w:trPr>
          <w:trHeight w:val="268"/>
          <w:jc w:val="center"/>
        </w:trPr>
        <w:tc>
          <w:tcPr>
            <w:tcW w:w="895" w:type="pct"/>
            <w:vMerge w:val="restart"/>
            <w:vAlign w:val="center"/>
          </w:tcPr>
          <w:p w:rsidR="00AF76D6" w:rsidRPr="00BE46D5" w:rsidRDefault="00AF76D6" w:rsidP="00AF76D6">
            <w:pPr>
              <w:jc w:val="center"/>
              <w:rPr>
                <w:b/>
                <w:bCs/>
                <w:sz w:val="20"/>
                <w:szCs w:val="20"/>
              </w:rPr>
            </w:pPr>
            <w:r w:rsidRPr="00BE46D5">
              <w:rPr>
                <w:b/>
                <w:bCs/>
                <w:sz w:val="20"/>
                <w:szCs w:val="20"/>
              </w:rPr>
              <w:t>HOTEL CARIBE                                    (Superior)</w:t>
            </w:r>
          </w:p>
        </w:tc>
        <w:tc>
          <w:tcPr>
            <w:tcW w:w="760" w:type="pct"/>
            <w:vMerge w:val="restart"/>
            <w:vAlign w:val="center"/>
          </w:tcPr>
          <w:p w:rsidR="00AF76D6" w:rsidRPr="00BE46D5" w:rsidRDefault="00AF76D6" w:rsidP="00AF76D6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10 Ene al 25 Dic / 2018</w:t>
            </w:r>
          </w:p>
        </w:tc>
        <w:tc>
          <w:tcPr>
            <w:tcW w:w="402" w:type="pct"/>
            <w:vAlign w:val="center"/>
          </w:tcPr>
          <w:p w:rsidR="00AF76D6" w:rsidRPr="00BE46D5" w:rsidRDefault="00AF76D6" w:rsidP="00AF76D6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PCDA</w:t>
            </w:r>
          </w:p>
        </w:tc>
        <w:tc>
          <w:tcPr>
            <w:tcW w:w="538" w:type="pct"/>
            <w:vAlign w:val="center"/>
          </w:tcPr>
          <w:p w:rsidR="00AF76D6" w:rsidRDefault="00AF76D6" w:rsidP="00AF76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917.655</w:t>
            </w:r>
          </w:p>
        </w:tc>
        <w:tc>
          <w:tcPr>
            <w:tcW w:w="534" w:type="pct"/>
            <w:vAlign w:val="center"/>
          </w:tcPr>
          <w:p w:rsidR="00AF76D6" w:rsidRDefault="00AF76D6" w:rsidP="00AF76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839.561</w:t>
            </w:r>
          </w:p>
        </w:tc>
        <w:tc>
          <w:tcPr>
            <w:tcW w:w="473" w:type="pct"/>
            <w:tcBorders>
              <w:right w:val="double" w:sz="4" w:space="0" w:color="00B0F0"/>
            </w:tcBorders>
            <w:vAlign w:val="center"/>
          </w:tcPr>
          <w:p w:rsidR="00AF76D6" w:rsidRDefault="00AF76D6" w:rsidP="00AF76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460.249</w:t>
            </w:r>
          </w:p>
        </w:tc>
        <w:tc>
          <w:tcPr>
            <w:tcW w:w="469" w:type="pct"/>
            <w:tcBorders>
              <w:left w:val="double" w:sz="4" w:space="0" w:color="00B0F0"/>
            </w:tcBorders>
            <w:vAlign w:val="center"/>
          </w:tcPr>
          <w:p w:rsidR="00AF76D6" w:rsidRPr="00BE46D5" w:rsidRDefault="00AF76D6" w:rsidP="00AF76D6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189.656</w:t>
            </w:r>
          </w:p>
        </w:tc>
        <w:tc>
          <w:tcPr>
            <w:tcW w:w="470" w:type="pct"/>
            <w:vAlign w:val="center"/>
          </w:tcPr>
          <w:p w:rsidR="00AF76D6" w:rsidRPr="00BE46D5" w:rsidRDefault="00AF76D6" w:rsidP="00AF76D6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163.625</w:t>
            </w:r>
          </w:p>
        </w:tc>
        <w:tc>
          <w:tcPr>
            <w:tcW w:w="459" w:type="pct"/>
            <w:tcBorders>
              <w:right w:val="double" w:sz="4" w:space="0" w:color="00B0F0"/>
            </w:tcBorders>
            <w:vAlign w:val="center"/>
          </w:tcPr>
          <w:p w:rsidR="00AF76D6" w:rsidRPr="00BE46D5" w:rsidRDefault="00AF76D6" w:rsidP="00AF76D6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37.188</w:t>
            </w:r>
          </w:p>
        </w:tc>
      </w:tr>
      <w:tr w:rsidR="00AF76D6" w:rsidRPr="00BE46D5" w:rsidTr="00AF76D6">
        <w:trPr>
          <w:trHeight w:val="268"/>
          <w:jc w:val="center"/>
        </w:trPr>
        <w:tc>
          <w:tcPr>
            <w:tcW w:w="895" w:type="pct"/>
            <w:vMerge/>
            <w:vAlign w:val="center"/>
          </w:tcPr>
          <w:p w:rsidR="00AF76D6" w:rsidRPr="00BE46D5" w:rsidRDefault="00AF76D6" w:rsidP="00AF76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vMerge/>
            <w:vAlign w:val="center"/>
          </w:tcPr>
          <w:p w:rsidR="00AF76D6" w:rsidRPr="00BE46D5" w:rsidRDefault="00AF76D6" w:rsidP="00AF7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AF76D6" w:rsidRPr="00BE46D5" w:rsidRDefault="00AF76D6" w:rsidP="00AF76D6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PA</w:t>
            </w:r>
          </w:p>
        </w:tc>
        <w:tc>
          <w:tcPr>
            <w:tcW w:w="538" w:type="pct"/>
            <w:vAlign w:val="center"/>
          </w:tcPr>
          <w:p w:rsidR="00AF76D6" w:rsidRDefault="00AF76D6" w:rsidP="00AF76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1.399.605</w:t>
            </w:r>
          </w:p>
        </w:tc>
        <w:tc>
          <w:tcPr>
            <w:tcW w:w="534" w:type="pct"/>
            <w:vAlign w:val="center"/>
          </w:tcPr>
          <w:p w:rsidR="00AF76D6" w:rsidRDefault="00AF76D6" w:rsidP="00AF76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1.321.511</w:t>
            </w:r>
          </w:p>
        </w:tc>
        <w:tc>
          <w:tcPr>
            <w:tcW w:w="473" w:type="pct"/>
            <w:tcBorders>
              <w:right w:val="double" w:sz="4" w:space="0" w:color="00B0F0"/>
            </w:tcBorders>
            <w:vAlign w:val="center"/>
          </w:tcPr>
          <w:p w:rsidR="00AF76D6" w:rsidRDefault="00AF76D6" w:rsidP="00AF76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772.624</w:t>
            </w:r>
          </w:p>
        </w:tc>
        <w:tc>
          <w:tcPr>
            <w:tcW w:w="469" w:type="pct"/>
            <w:tcBorders>
              <w:left w:val="double" w:sz="4" w:space="0" w:color="00B0F0"/>
            </w:tcBorders>
            <w:vAlign w:val="center"/>
          </w:tcPr>
          <w:p w:rsidR="00AF76D6" w:rsidRPr="00BE46D5" w:rsidRDefault="00AF76D6" w:rsidP="00AF76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BE46D5">
              <w:rPr>
                <w:sz w:val="20"/>
                <w:szCs w:val="20"/>
              </w:rPr>
              <w:t>350.306</w:t>
            </w:r>
          </w:p>
        </w:tc>
        <w:tc>
          <w:tcPr>
            <w:tcW w:w="470" w:type="pct"/>
            <w:vAlign w:val="center"/>
          </w:tcPr>
          <w:p w:rsidR="00AF76D6" w:rsidRPr="00BE46D5" w:rsidRDefault="00AF76D6" w:rsidP="00AF76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BE46D5">
              <w:rPr>
                <w:sz w:val="20"/>
                <w:szCs w:val="20"/>
              </w:rPr>
              <w:t>324.275</w:t>
            </w:r>
          </w:p>
        </w:tc>
        <w:tc>
          <w:tcPr>
            <w:tcW w:w="459" w:type="pct"/>
            <w:tcBorders>
              <w:right w:val="double" w:sz="4" w:space="0" w:color="00B0F0"/>
            </w:tcBorders>
            <w:vAlign w:val="center"/>
          </w:tcPr>
          <w:p w:rsidR="00AF76D6" w:rsidRPr="00BE46D5" w:rsidRDefault="00AF76D6" w:rsidP="00AF76D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BE46D5">
              <w:rPr>
                <w:sz w:val="20"/>
                <w:szCs w:val="20"/>
              </w:rPr>
              <w:t>141.313</w:t>
            </w:r>
          </w:p>
        </w:tc>
      </w:tr>
      <w:tr w:rsidR="00764626" w:rsidRPr="00BE46D5" w:rsidTr="00AF76D6">
        <w:trPr>
          <w:trHeight w:val="223"/>
          <w:jc w:val="center"/>
        </w:trPr>
        <w:tc>
          <w:tcPr>
            <w:tcW w:w="895" w:type="pct"/>
            <w:vMerge w:val="restart"/>
            <w:vAlign w:val="center"/>
          </w:tcPr>
          <w:p w:rsidR="00764626" w:rsidRPr="00BE46D5" w:rsidRDefault="00764626" w:rsidP="00764626">
            <w:pPr>
              <w:jc w:val="center"/>
              <w:rPr>
                <w:b/>
                <w:bCs/>
                <w:sz w:val="20"/>
                <w:szCs w:val="20"/>
              </w:rPr>
            </w:pPr>
            <w:r w:rsidRPr="00BE46D5">
              <w:rPr>
                <w:b/>
                <w:bCs/>
                <w:sz w:val="20"/>
                <w:szCs w:val="20"/>
              </w:rPr>
              <w:t>HOTEL LAS AMÉRICAS                                          (Casa de Playa - Superior)</w:t>
            </w:r>
          </w:p>
        </w:tc>
        <w:tc>
          <w:tcPr>
            <w:tcW w:w="760" w:type="pct"/>
            <w:vAlign w:val="center"/>
          </w:tcPr>
          <w:p w:rsidR="00764626" w:rsidRPr="00BE46D5" w:rsidRDefault="00764626" w:rsidP="00764626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09 ene al 20 Dic / 2018  (Excepto Semana Santa)</w:t>
            </w:r>
          </w:p>
        </w:tc>
        <w:tc>
          <w:tcPr>
            <w:tcW w:w="402" w:type="pct"/>
            <w:vAlign w:val="center"/>
          </w:tcPr>
          <w:p w:rsidR="00764626" w:rsidRPr="00BE46D5" w:rsidRDefault="00764626" w:rsidP="00764626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PCDA</w:t>
            </w:r>
          </w:p>
        </w:tc>
        <w:tc>
          <w:tcPr>
            <w:tcW w:w="538" w:type="pct"/>
            <w:vAlign w:val="center"/>
          </w:tcPr>
          <w:p w:rsidR="00764626" w:rsidRDefault="00764626" w:rsidP="007646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943.319</w:t>
            </w:r>
          </w:p>
        </w:tc>
        <w:tc>
          <w:tcPr>
            <w:tcW w:w="534" w:type="pct"/>
            <w:vAlign w:val="center"/>
          </w:tcPr>
          <w:p w:rsidR="00764626" w:rsidRDefault="00764626" w:rsidP="007646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806.109</w:t>
            </w:r>
          </w:p>
        </w:tc>
        <w:tc>
          <w:tcPr>
            <w:tcW w:w="473" w:type="pct"/>
            <w:tcBorders>
              <w:right w:val="double" w:sz="4" w:space="0" w:color="00B0F0"/>
            </w:tcBorders>
            <w:vAlign w:val="center"/>
          </w:tcPr>
          <w:p w:rsidR="00764626" w:rsidRDefault="00764626" w:rsidP="007646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348.686</w:t>
            </w:r>
          </w:p>
        </w:tc>
        <w:tc>
          <w:tcPr>
            <w:tcW w:w="469" w:type="pct"/>
            <w:tcBorders>
              <w:left w:val="double" w:sz="4" w:space="0" w:color="00B0F0"/>
            </w:tcBorders>
            <w:vAlign w:val="center"/>
          </w:tcPr>
          <w:p w:rsidR="00764626" w:rsidRPr="00BE46D5" w:rsidRDefault="00764626" w:rsidP="0076462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BE46D5">
              <w:rPr>
                <w:rFonts w:cs="Calibri"/>
                <w:color w:val="000000"/>
                <w:sz w:val="20"/>
                <w:szCs w:val="20"/>
                <w:lang w:val="es-ES"/>
              </w:rPr>
              <w:t>198.211</w:t>
            </w:r>
          </w:p>
        </w:tc>
        <w:tc>
          <w:tcPr>
            <w:tcW w:w="470" w:type="pct"/>
            <w:vAlign w:val="center"/>
          </w:tcPr>
          <w:p w:rsidR="00764626" w:rsidRPr="00BE46D5" w:rsidRDefault="00764626" w:rsidP="0076462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BE46D5">
              <w:rPr>
                <w:rFonts w:cs="Calibri"/>
                <w:color w:val="000000"/>
                <w:sz w:val="20"/>
                <w:szCs w:val="20"/>
                <w:lang w:val="es-ES"/>
              </w:rPr>
              <w:t>152.474</w:t>
            </w:r>
          </w:p>
        </w:tc>
        <w:tc>
          <w:tcPr>
            <w:tcW w:w="459" w:type="pct"/>
            <w:tcBorders>
              <w:right w:val="double" w:sz="4" w:space="0" w:color="00B0F0"/>
            </w:tcBorders>
            <w:vAlign w:val="center"/>
          </w:tcPr>
          <w:p w:rsidR="00764626" w:rsidRPr="00BE46D5" w:rsidRDefault="00764626" w:rsidP="0076462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BE46D5">
              <w:rPr>
                <w:rFonts w:cs="Calibri"/>
                <w:color w:val="000000"/>
                <w:sz w:val="20"/>
                <w:szCs w:val="20"/>
                <w:lang w:val="es-ES"/>
              </w:rPr>
              <w:t>Gratis</w:t>
            </w:r>
          </w:p>
        </w:tc>
      </w:tr>
      <w:tr w:rsidR="00764626" w:rsidRPr="00BE46D5" w:rsidTr="00AF76D6">
        <w:trPr>
          <w:trHeight w:val="231"/>
          <w:jc w:val="center"/>
        </w:trPr>
        <w:tc>
          <w:tcPr>
            <w:tcW w:w="895" w:type="pct"/>
            <w:vMerge/>
            <w:vAlign w:val="center"/>
          </w:tcPr>
          <w:p w:rsidR="00764626" w:rsidRPr="00BE46D5" w:rsidRDefault="00764626" w:rsidP="007646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764626" w:rsidRPr="00BE46D5" w:rsidRDefault="00764626" w:rsidP="00764626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09 ene al 20 Dic / 2018  (Excepto Semana Santa)</w:t>
            </w:r>
          </w:p>
        </w:tc>
        <w:tc>
          <w:tcPr>
            <w:tcW w:w="402" w:type="pct"/>
            <w:vAlign w:val="center"/>
          </w:tcPr>
          <w:p w:rsidR="00764626" w:rsidRPr="00BE46D5" w:rsidRDefault="00764626" w:rsidP="00764626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FULL</w:t>
            </w:r>
          </w:p>
        </w:tc>
        <w:tc>
          <w:tcPr>
            <w:tcW w:w="538" w:type="pct"/>
            <w:vAlign w:val="center"/>
          </w:tcPr>
          <w:p w:rsidR="00764626" w:rsidRDefault="00764626" w:rsidP="007646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1.347.374</w:t>
            </w:r>
          </w:p>
        </w:tc>
        <w:tc>
          <w:tcPr>
            <w:tcW w:w="534" w:type="pct"/>
            <w:vAlign w:val="center"/>
          </w:tcPr>
          <w:p w:rsidR="00764626" w:rsidRDefault="00764626" w:rsidP="007646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1.222.988</w:t>
            </w:r>
          </w:p>
        </w:tc>
        <w:tc>
          <w:tcPr>
            <w:tcW w:w="473" w:type="pct"/>
            <w:tcBorders>
              <w:right w:val="double" w:sz="4" w:space="0" w:color="00B0F0"/>
            </w:tcBorders>
            <w:vAlign w:val="center"/>
          </w:tcPr>
          <w:p w:rsidR="00764626" w:rsidRDefault="00764626" w:rsidP="007646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569.410</w:t>
            </w:r>
          </w:p>
        </w:tc>
        <w:tc>
          <w:tcPr>
            <w:tcW w:w="469" w:type="pct"/>
            <w:tcBorders>
              <w:left w:val="double" w:sz="4" w:space="0" w:color="00B0F0"/>
            </w:tcBorders>
            <w:vAlign w:val="center"/>
          </w:tcPr>
          <w:p w:rsidR="00764626" w:rsidRPr="00BE46D5" w:rsidRDefault="00764626" w:rsidP="0076462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BE46D5">
              <w:rPr>
                <w:rFonts w:cs="Calibri"/>
                <w:color w:val="000000"/>
                <w:sz w:val="20"/>
                <w:szCs w:val="20"/>
                <w:lang w:val="es-ES"/>
              </w:rPr>
              <w:t>332.896</w:t>
            </w:r>
          </w:p>
        </w:tc>
        <w:tc>
          <w:tcPr>
            <w:tcW w:w="470" w:type="pct"/>
            <w:vAlign w:val="center"/>
          </w:tcPr>
          <w:p w:rsidR="00764626" w:rsidRPr="00BE46D5" w:rsidRDefault="00764626" w:rsidP="0076462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BE46D5">
              <w:rPr>
                <w:rFonts w:cs="Calibri"/>
                <w:color w:val="000000"/>
                <w:sz w:val="20"/>
                <w:szCs w:val="20"/>
                <w:lang w:val="es-ES"/>
              </w:rPr>
              <w:t>291.434</w:t>
            </w:r>
          </w:p>
        </w:tc>
        <w:tc>
          <w:tcPr>
            <w:tcW w:w="459" w:type="pct"/>
            <w:tcBorders>
              <w:right w:val="double" w:sz="4" w:space="0" w:color="00B0F0"/>
            </w:tcBorders>
            <w:vAlign w:val="center"/>
          </w:tcPr>
          <w:p w:rsidR="00764626" w:rsidRPr="00BE46D5" w:rsidRDefault="00764626" w:rsidP="0076462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BE46D5">
              <w:rPr>
                <w:rFonts w:cs="Calibri"/>
                <w:color w:val="000000"/>
                <w:sz w:val="20"/>
                <w:szCs w:val="20"/>
                <w:lang w:val="es-ES"/>
              </w:rPr>
              <w:t>73.575</w:t>
            </w:r>
          </w:p>
        </w:tc>
      </w:tr>
      <w:tr w:rsidR="00764626" w:rsidRPr="00BE46D5" w:rsidTr="00AF76D6">
        <w:trPr>
          <w:trHeight w:val="397"/>
          <w:jc w:val="center"/>
        </w:trPr>
        <w:tc>
          <w:tcPr>
            <w:tcW w:w="895" w:type="pct"/>
            <w:vMerge w:val="restart"/>
            <w:vAlign w:val="center"/>
          </w:tcPr>
          <w:p w:rsidR="00764626" w:rsidRPr="00BE46D5" w:rsidRDefault="00764626" w:rsidP="00764626">
            <w:pPr>
              <w:jc w:val="center"/>
              <w:rPr>
                <w:b/>
                <w:bCs/>
                <w:sz w:val="20"/>
                <w:szCs w:val="20"/>
              </w:rPr>
            </w:pPr>
            <w:r w:rsidRPr="00BE46D5">
              <w:rPr>
                <w:b/>
                <w:bCs/>
                <w:sz w:val="20"/>
                <w:szCs w:val="20"/>
              </w:rPr>
              <w:t>HOTEL LAS AMÉRICAS                           (Torre del Mar - Superior/ Ejecutiva)</w:t>
            </w:r>
          </w:p>
        </w:tc>
        <w:tc>
          <w:tcPr>
            <w:tcW w:w="760" w:type="pct"/>
            <w:vAlign w:val="center"/>
          </w:tcPr>
          <w:p w:rsidR="00764626" w:rsidRPr="00BE46D5" w:rsidRDefault="00764626" w:rsidP="00764626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09 ene al 20 Dic / 2018  (Excepto Semana Santa)</w:t>
            </w:r>
          </w:p>
        </w:tc>
        <w:tc>
          <w:tcPr>
            <w:tcW w:w="402" w:type="pct"/>
            <w:vAlign w:val="center"/>
          </w:tcPr>
          <w:p w:rsidR="00764626" w:rsidRPr="00BE46D5" w:rsidRDefault="00764626" w:rsidP="00764626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PCDA</w:t>
            </w:r>
          </w:p>
        </w:tc>
        <w:tc>
          <w:tcPr>
            <w:tcW w:w="538" w:type="pct"/>
            <w:vAlign w:val="center"/>
          </w:tcPr>
          <w:p w:rsidR="00764626" w:rsidRDefault="00764626" w:rsidP="007646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1.045.262</w:t>
            </w:r>
          </w:p>
        </w:tc>
        <w:tc>
          <w:tcPr>
            <w:tcW w:w="534" w:type="pct"/>
            <w:vAlign w:val="center"/>
          </w:tcPr>
          <w:p w:rsidR="00764626" w:rsidRDefault="00764626" w:rsidP="007646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874.071</w:t>
            </w:r>
          </w:p>
        </w:tc>
        <w:tc>
          <w:tcPr>
            <w:tcW w:w="473" w:type="pct"/>
            <w:tcBorders>
              <w:right w:val="double" w:sz="4" w:space="0" w:color="00B0F0"/>
            </w:tcBorders>
            <w:vAlign w:val="center"/>
          </w:tcPr>
          <w:p w:rsidR="00764626" w:rsidRDefault="00764626" w:rsidP="007646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348.686</w:t>
            </w:r>
          </w:p>
        </w:tc>
        <w:tc>
          <w:tcPr>
            <w:tcW w:w="469" w:type="pct"/>
            <w:tcBorders>
              <w:left w:val="double" w:sz="4" w:space="0" w:color="00B0F0"/>
            </w:tcBorders>
            <w:vAlign w:val="center"/>
          </w:tcPr>
          <w:p w:rsidR="00764626" w:rsidRPr="00BE46D5" w:rsidRDefault="00764626" w:rsidP="0076462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BE46D5">
              <w:rPr>
                <w:rFonts w:cs="Calibri"/>
                <w:color w:val="000000"/>
                <w:sz w:val="20"/>
                <w:szCs w:val="20"/>
                <w:lang w:val="es-ES"/>
              </w:rPr>
              <w:t>232.192</w:t>
            </w:r>
          </w:p>
        </w:tc>
        <w:tc>
          <w:tcPr>
            <w:tcW w:w="470" w:type="pct"/>
            <w:vAlign w:val="center"/>
          </w:tcPr>
          <w:p w:rsidR="00764626" w:rsidRPr="00BE46D5" w:rsidRDefault="00764626" w:rsidP="0076462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BE46D5">
              <w:rPr>
                <w:rFonts w:cs="Calibri"/>
                <w:color w:val="000000"/>
                <w:sz w:val="20"/>
                <w:szCs w:val="20"/>
                <w:lang w:val="es-ES"/>
              </w:rPr>
              <w:t>175.128</w:t>
            </w:r>
          </w:p>
        </w:tc>
        <w:tc>
          <w:tcPr>
            <w:tcW w:w="459" w:type="pct"/>
            <w:tcBorders>
              <w:right w:val="double" w:sz="4" w:space="0" w:color="00B0F0"/>
            </w:tcBorders>
            <w:vAlign w:val="center"/>
          </w:tcPr>
          <w:p w:rsidR="00764626" w:rsidRPr="00BE46D5" w:rsidRDefault="00764626" w:rsidP="0076462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BE46D5">
              <w:rPr>
                <w:rFonts w:cs="Calibri"/>
                <w:color w:val="000000"/>
                <w:sz w:val="20"/>
                <w:szCs w:val="20"/>
                <w:lang w:val="es-ES"/>
              </w:rPr>
              <w:t>Gratis</w:t>
            </w:r>
          </w:p>
        </w:tc>
      </w:tr>
      <w:tr w:rsidR="00764626" w:rsidRPr="00BE46D5" w:rsidTr="00AF76D6">
        <w:trPr>
          <w:trHeight w:val="462"/>
          <w:jc w:val="center"/>
        </w:trPr>
        <w:tc>
          <w:tcPr>
            <w:tcW w:w="895" w:type="pct"/>
            <w:vMerge/>
            <w:vAlign w:val="center"/>
          </w:tcPr>
          <w:p w:rsidR="00764626" w:rsidRPr="00BE46D5" w:rsidRDefault="00764626" w:rsidP="007646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vAlign w:val="center"/>
          </w:tcPr>
          <w:p w:rsidR="00764626" w:rsidRPr="00BE46D5" w:rsidRDefault="00764626" w:rsidP="00764626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09 ene al 20 Dic / 2018  (Excepto Semana Santa)</w:t>
            </w:r>
          </w:p>
        </w:tc>
        <w:tc>
          <w:tcPr>
            <w:tcW w:w="402" w:type="pct"/>
            <w:vAlign w:val="center"/>
          </w:tcPr>
          <w:p w:rsidR="00764626" w:rsidRPr="00BE46D5" w:rsidRDefault="00764626" w:rsidP="00764626">
            <w:pPr>
              <w:jc w:val="center"/>
              <w:rPr>
                <w:sz w:val="20"/>
                <w:szCs w:val="20"/>
              </w:rPr>
            </w:pPr>
            <w:r w:rsidRPr="00BE46D5">
              <w:rPr>
                <w:sz w:val="20"/>
                <w:szCs w:val="20"/>
              </w:rPr>
              <w:t>PAM</w:t>
            </w:r>
          </w:p>
        </w:tc>
        <w:tc>
          <w:tcPr>
            <w:tcW w:w="538" w:type="pct"/>
            <w:vAlign w:val="center"/>
          </w:tcPr>
          <w:p w:rsidR="00764626" w:rsidRDefault="00764626" w:rsidP="007646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1.158.929</w:t>
            </w:r>
          </w:p>
        </w:tc>
        <w:tc>
          <w:tcPr>
            <w:tcW w:w="534" w:type="pct"/>
            <w:vAlign w:val="center"/>
          </w:tcPr>
          <w:p w:rsidR="00764626" w:rsidRDefault="00764626" w:rsidP="007646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997.355</w:t>
            </w:r>
          </w:p>
        </w:tc>
        <w:tc>
          <w:tcPr>
            <w:tcW w:w="473" w:type="pct"/>
            <w:tcBorders>
              <w:right w:val="double" w:sz="4" w:space="0" w:color="00B0F0"/>
            </w:tcBorders>
            <w:vAlign w:val="center"/>
          </w:tcPr>
          <w:p w:rsidR="00764626" w:rsidRDefault="00764626" w:rsidP="007646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419.560</w:t>
            </w:r>
          </w:p>
        </w:tc>
        <w:tc>
          <w:tcPr>
            <w:tcW w:w="469" w:type="pct"/>
            <w:tcBorders>
              <w:left w:val="double" w:sz="4" w:space="0" w:color="00B0F0"/>
            </w:tcBorders>
            <w:vAlign w:val="center"/>
          </w:tcPr>
          <w:p w:rsidR="00764626" w:rsidRPr="00BE46D5" w:rsidRDefault="00764626" w:rsidP="0076462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BE46D5">
              <w:rPr>
                <w:rFonts w:cs="Calibri"/>
                <w:color w:val="000000"/>
                <w:sz w:val="20"/>
                <w:szCs w:val="20"/>
                <w:lang w:val="es-ES"/>
              </w:rPr>
              <w:t>270.081</w:t>
            </w:r>
          </w:p>
        </w:tc>
        <w:tc>
          <w:tcPr>
            <w:tcW w:w="470" w:type="pct"/>
            <w:vAlign w:val="center"/>
          </w:tcPr>
          <w:p w:rsidR="00764626" w:rsidRPr="00BE46D5" w:rsidRDefault="00764626" w:rsidP="0076462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BE46D5">
              <w:rPr>
                <w:rFonts w:cs="Calibri"/>
                <w:color w:val="000000"/>
                <w:sz w:val="20"/>
                <w:szCs w:val="20"/>
                <w:lang w:val="es-ES"/>
              </w:rPr>
              <w:t>216.223</w:t>
            </w:r>
          </w:p>
        </w:tc>
        <w:tc>
          <w:tcPr>
            <w:tcW w:w="459" w:type="pct"/>
            <w:tcBorders>
              <w:right w:val="double" w:sz="4" w:space="0" w:color="00B0F0"/>
            </w:tcBorders>
            <w:vAlign w:val="center"/>
          </w:tcPr>
          <w:p w:rsidR="00764626" w:rsidRPr="00BE46D5" w:rsidRDefault="00764626" w:rsidP="00764626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val="es-ES"/>
              </w:rPr>
            </w:pPr>
            <w:r w:rsidRPr="00BE46D5">
              <w:rPr>
                <w:rFonts w:cs="Calibri"/>
                <w:color w:val="000000"/>
                <w:sz w:val="20"/>
                <w:szCs w:val="20"/>
                <w:lang w:val="es-ES"/>
              </w:rPr>
              <w:t>23.624</w:t>
            </w:r>
          </w:p>
        </w:tc>
      </w:tr>
    </w:tbl>
    <w:p w:rsidR="00144AB5" w:rsidRDefault="00144AB5" w:rsidP="00F1692C">
      <w:pPr>
        <w:spacing w:after="0"/>
        <w:ind w:left="284" w:hanging="284"/>
        <w:rPr>
          <w:rFonts w:ascii="Arial" w:hAnsi="Arial" w:cs="Arial"/>
          <w:b/>
          <w:szCs w:val="18"/>
          <w:u w:val="single"/>
        </w:rPr>
      </w:pPr>
    </w:p>
    <w:p w:rsidR="00F1692C" w:rsidRDefault="00A1686C" w:rsidP="00F1692C">
      <w:pPr>
        <w:spacing w:after="0"/>
        <w:ind w:left="284" w:hanging="284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++</w:t>
      </w:r>
      <w:r w:rsidR="00F1692C" w:rsidRPr="007B6C5B">
        <w:rPr>
          <w:rFonts w:ascii="Arial" w:hAnsi="Arial" w:cs="Arial"/>
          <w:b/>
          <w:szCs w:val="18"/>
          <w:u w:val="single"/>
        </w:rPr>
        <w:t>Consulte más opciones de hoteles,</w:t>
      </w:r>
      <w:r w:rsidR="00F1692C">
        <w:rPr>
          <w:rFonts w:ascii="Arial" w:hAnsi="Arial" w:cs="Arial"/>
          <w:b/>
          <w:szCs w:val="18"/>
          <w:u w:val="single"/>
        </w:rPr>
        <w:t xml:space="preserve"> Fechas</w:t>
      </w:r>
      <w:r>
        <w:rPr>
          <w:rFonts w:ascii="Arial" w:hAnsi="Arial" w:cs="Arial"/>
          <w:b/>
          <w:szCs w:val="18"/>
          <w:u w:val="single"/>
        </w:rPr>
        <w:t xml:space="preserve"> y servicios en nuestra página++</w:t>
      </w:r>
    </w:p>
    <w:p w:rsidR="00B95C76" w:rsidRDefault="00B95C76" w:rsidP="00F1692C">
      <w:pPr>
        <w:spacing w:after="0"/>
        <w:ind w:left="284" w:hanging="284"/>
        <w:rPr>
          <w:rFonts w:ascii="Arial" w:hAnsi="Arial" w:cs="Arial"/>
          <w:b/>
          <w:szCs w:val="18"/>
          <w:u w:val="single"/>
        </w:rPr>
      </w:pPr>
    </w:p>
    <w:p w:rsidR="00761747" w:rsidRPr="00696C3C" w:rsidRDefault="00696C3C" w:rsidP="004C34C2">
      <w:pPr>
        <w:ind w:left="284"/>
        <w:rPr>
          <w:rFonts w:cs="Arial"/>
          <w:b/>
          <w:sz w:val="20"/>
          <w:szCs w:val="18"/>
        </w:rPr>
      </w:pPr>
      <w:r w:rsidRPr="00E41D5A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4EB86" wp14:editId="24FC4906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771650" cy="333375"/>
                <wp:effectExtent l="0" t="0" r="19050" b="28575"/>
                <wp:wrapThrough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33375"/>
                        </a:xfrm>
                        <a:prstGeom prst="rect">
                          <a:avLst/>
                        </a:prstGeom>
                        <a:solidFill>
                          <a:srgbClr val="2DE0F3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C3C" w:rsidRPr="00484471" w:rsidRDefault="00696C3C" w:rsidP="00696C3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84471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4EB86" id="Rectángulo 10" o:spid="_x0000_s1028" style="position:absolute;left:0;text-align:left;margin-left:0;margin-top:3.7pt;width:139.5pt;height:26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" fillcolor="#2de0f3" strokecolor="#404040 [2429]">
                <v:textbox>
                  <w:txbxContent>
                    <w:p w:rsidR="00696C3C" w:rsidRPr="00484471" w:rsidRDefault="00696C3C" w:rsidP="00696C3C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484471"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F1692C">
        <w:rPr>
          <w:rFonts w:ascii="Arial" w:hAnsi="Arial" w:cs="Arial"/>
          <w:b/>
          <w:sz w:val="20"/>
          <w:szCs w:val="18"/>
        </w:rPr>
        <w:br/>
      </w:r>
    </w:p>
    <w:p w:rsidR="00761747" w:rsidRPr="002B2AC6" w:rsidRDefault="00BC7098" w:rsidP="003B6BF9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r w:rsidRPr="002B2AC6">
        <w:rPr>
          <w:rFonts w:eastAsia="Times New Roman" w:cs="Arial"/>
          <w:color w:val="000000"/>
          <w:sz w:val="20"/>
          <w:szCs w:val="20"/>
          <w:lang w:eastAsia="es-CO"/>
        </w:rPr>
        <w:t>Traslado Aeropuerto / Hotel / Aeropuerto en servicio regular diurno</w:t>
      </w:r>
    </w:p>
    <w:p w:rsidR="00761747" w:rsidRDefault="00BC7098" w:rsidP="003B6BF9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r w:rsidRPr="002B2AC6">
        <w:rPr>
          <w:rFonts w:eastAsia="Times New Roman" w:cs="Arial"/>
          <w:color w:val="000000"/>
          <w:sz w:val="20"/>
          <w:szCs w:val="20"/>
          <w:lang w:eastAsia="es-CO"/>
        </w:rPr>
        <w:t>Alojamiento de </w:t>
      </w:r>
      <w:r w:rsidR="00761747" w:rsidRPr="002B2AC6">
        <w:rPr>
          <w:rFonts w:eastAsia="Times New Roman" w:cs="Arial"/>
          <w:color w:val="000000"/>
          <w:sz w:val="20"/>
          <w:szCs w:val="20"/>
          <w:lang w:eastAsia="es-CO"/>
        </w:rPr>
        <w:t>3</w:t>
      </w:r>
      <w:r w:rsidRPr="002B2AC6">
        <w:rPr>
          <w:rFonts w:eastAsia="Times New Roman" w:cs="Arial"/>
          <w:color w:val="000000"/>
          <w:sz w:val="20"/>
          <w:szCs w:val="20"/>
          <w:lang w:eastAsia="es-CO"/>
        </w:rPr>
        <w:t xml:space="preserve"> Noches </w:t>
      </w:r>
    </w:p>
    <w:p w:rsidR="003E5281" w:rsidRPr="002B2AC6" w:rsidRDefault="003E5281" w:rsidP="003B6BF9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r>
        <w:rPr>
          <w:rFonts w:eastAsia="Times New Roman" w:cs="Arial"/>
          <w:color w:val="000000"/>
          <w:sz w:val="20"/>
          <w:szCs w:val="20"/>
          <w:lang w:eastAsia="es-CO"/>
        </w:rPr>
        <w:t xml:space="preserve">Iva 19% </w:t>
      </w:r>
    </w:p>
    <w:p w:rsidR="003E5281" w:rsidRDefault="003E5281" w:rsidP="003E5281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r>
        <w:rPr>
          <w:rFonts w:eastAsia="Times New Roman" w:cs="Arial"/>
          <w:color w:val="000000"/>
          <w:sz w:val="20"/>
          <w:szCs w:val="20"/>
          <w:lang w:eastAsia="es-CO"/>
        </w:rPr>
        <w:t>Alimentación seleccionada</w:t>
      </w:r>
    </w:p>
    <w:p w:rsidR="003B6BF9" w:rsidRDefault="00AD5260" w:rsidP="003E5281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r w:rsidRPr="003E5281">
        <w:rPr>
          <w:rFonts w:eastAsia="Times New Roman" w:cs="Arial"/>
          <w:color w:val="000000"/>
          <w:sz w:val="20"/>
          <w:szCs w:val="20"/>
          <w:lang w:eastAsia="es-CO"/>
        </w:rPr>
        <w:t xml:space="preserve">Tour </w:t>
      </w:r>
      <w:r w:rsidR="00EB26CA">
        <w:rPr>
          <w:rFonts w:eastAsia="Times New Roman" w:cs="Arial"/>
          <w:color w:val="000000"/>
          <w:sz w:val="20"/>
          <w:szCs w:val="20"/>
          <w:lang w:eastAsia="es-CO"/>
        </w:rPr>
        <w:t>al aviario y Playa Blanca</w:t>
      </w:r>
      <w:r w:rsidR="001876B1">
        <w:rPr>
          <w:rFonts w:eastAsia="Times New Roman" w:cs="Arial"/>
          <w:color w:val="000000"/>
          <w:sz w:val="20"/>
          <w:szCs w:val="20"/>
          <w:lang w:eastAsia="es-CO"/>
        </w:rPr>
        <w:t xml:space="preserve"> (Incluye almuerzo</w:t>
      </w:r>
      <w:r w:rsidR="00FE0B4F">
        <w:rPr>
          <w:rFonts w:eastAsia="Times New Roman" w:cs="Arial"/>
          <w:color w:val="000000"/>
          <w:sz w:val="20"/>
          <w:szCs w:val="20"/>
          <w:lang w:eastAsia="es-CO"/>
        </w:rPr>
        <w:t xml:space="preserve">; Plato fuerte y una Bebida no </w:t>
      </w:r>
      <w:r w:rsidR="00343AED">
        <w:rPr>
          <w:rFonts w:eastAsia="Times New Roman" w:cs="Arial"/>
          <w:color w:val="000000"/>
          <w:sz w:val="20"/>
          <w:szCs w:val="20"/>
          <w:lang w:eastAsia="es-CO"/>
        </w:rPr>
        <w:t>Alcohólica</w:t>
      </w:r>
      <w:r w:rsidR="001876B1">
        <w:rPr>
          <w:rFonts w:eastAsia="Times New Roman" w:cs="Arial"/>
          <w:color w:val="000000"/>
          <w:sz w:val="20"/>
          <w:szCs w:val="20"/>
          <w:lang w:eastAsia="es-CO"/>
        </w:rPr>
        <w:t>)</w:t>
      </w:r>
    </w:p>
    <w:p w:rsidR="00EB26CA" w:rsidRDefault="001876B1" w:rsidP="003E5281">
      <w:pPr>
        <w:pStyle w:val="Prrafodelista"/>
        <w:numPr>
          <w:ilvl w:val="0"/>
          <w:numId w:val="7"/>
        </w:numPr>
        <w:ind w:left="284" w:hanging="284"/>
        <w:rPr>
          <w:rFonts w:eastAsia="Times New Roman" w:cs="Arial"/>
          <w:color w:val="000000"/>
          <w:sz w:val="20"/>
          <w:szCs w:val="20"/>
          <w:lang w:eastAsia="es-CO"/>
        </w:rPr>
      </w:pPr>
      <w:r>
        <w:rPr>
          <w:rFonts w:eastAsia="Times New Roman" w:cs="Arial"/>
          <w:color w:val="000000"/>
          <w:sz w:val="20"/>
          <w:szCs w:val="20"/>
          <w:lang w:eastAsia="es-CO"/>
        </w:rPr>
        <w:t>Paseo por la bahía. (Incluye c</w:t>
      </w:r>
      <w:r w:rsidR="00EB26CA">
        <w:rPr>
          <w:rFonts w:eastAsia="Times New Roman" w:cs="Arial"/>
          <w:color w:val="000000"/>
          <w:sz w:val="20"/>
          <w:szCs w:val="20"/>
          <w:lang w:eastAsia="es-CO"/>
        </w:rPr>
        <w:t>ena</w:t>
      </w:r>
      <w:r w:rsidR="00FE0B4F">
        <w:rPr>
          <w:rFonts w:eastAsia="Times New Roman" w:cs="Arial"/>
          <w:color w:val="000000"/>
          <w:sz w:val="20"/>
          <w:szCs w:val="20"/>
          <w:lang w:eastAsia="es-CO"/>
        </w:rPr>
        <w:t xml:space="preserve"> </w:t>
      </w:r>
      <w:r w:rsidR="00754204">
        <w:rPr>
          <w:rFonts w:eastAsia="Times New Roman" w:cs="Arial"/>
          <w:color w:val="000000"/>
          <w:sz w:val="20"/>
          <w:szCs w:val="20"/>
          <w:lang w:eastAsia="es-CO"/>
        </w:rPr>
        <w:t xml:space="preserve">a bordo </w:t>
      </w:r>
      <w:r w:rsidR="00FE0B4F">
        <w:rPr>
          <w:rFonts w:eastAsia="Times New Roman" w:cs="Arial"/>
          <w:color w:val="000000"/>
          <w:sz w:val="20"/>
          <w:szCs w:val="20"/>
          <w:lang w:eastAsia="es-CO"/>
        </w:rPr>
        <w:t>en cuatro tiempos</w:t>
      </w:r>
      <w:r w:rsidR="00EB26CA">
        <w:rPr>
          <w:rFonts w:eastAsia="Times New Roman" w:cs="Arial"/>
          <w:color w:val="000000"/>
          <w:sz w:val="20"/>
          <w:szCs w:val="20"/>
          <w:lang w:eastAsia="es-CO"/>
        </w:rPr>
        <w:t>)</w:t>
      </w:r>
    </w:p>
    <w:p w:rsidR="00761747" w:rsidRDefault="00610118" w:rsidP="003B6BF9">
      <w:pPr>
        <w:pStyle w:val="Sinespaciado"/>
        <w:ind w:left="284" w:right="-568" w:hanging="284"/>
        <w:rPr>
          <w:rFonts w:cs="Arial"/>
          <w:b/>
          <w:sz w:val="20"/>
          <w:szCs w:val="18"/>
        </w:rPr>
      </w:pPr>
      <w:r w:rsidRPr="00E41D5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2AF23" wp14:editId="5905B78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9435" cy="34290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93" y="21600"/>
                    <wp:lineTo x="21593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2DE0F3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840" w:rsidRPr="001C7073" w:rsidRDefault="004E2840" w:rsidP="004E284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 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2AF23" id="Rectángulo 11" o:spid="_x0000_s1029" style="position:absolute;left:0;text-align:left;margin-left:0;margin-top:0;width:144.05pt;height:2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" fillcolor="#2de0f3" strokecolor="#404040 [2429]" strokeweight=".5pt">
                <v:textbox>
                  <w:txbxContent>
                    <w:p w:rsidR="004E2840" w:rsidRPr="001C7073" w:rsidRDefault="004E2840" w:rsidP="004E2840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NO 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4E2840" w:rsidRPr="00696C3C" w:rsidRDefault="004E2840" w:rsidP="003B6BF9">
      <w:pPr>
        <w:pStyle w:val="Sinespaciado"/>
        <w:ind w:left="284" w:right="-568" w:hanging="284"/>
        <w:rPr>
          <w:rFonts w:cs="Arial"/>
          <w:b/>
          <w:sz w:val="20"/>
          <w:szCs w:val="18"/>
        </w:rPr>
      </w:pPr>
    </w:p>
    <w:p w:rsidR="00610118" w:rsidRPr="00610118" w:rsidRDefault="00610118" w:rsidP="00610118">
      <w:pPr>
        <w:pStyle w:val="Sinespaciado"/>
        <w:ind w:left="284" w:right="-568"/>
        <w:rPr>
          <w:rFonts w:cs="Arial"/>
          <w:b/>
          <w:sz w:val="20"/>
          <w:szCs w:val="18"/>
        </w:rPr>
      </w:pPr>
    </w:p>
    <w:p w:rsidR="00761747" w:rsidRPr="00DC13F9" w:rsidRDefault="00D10D45" w:rsidP="003E5281">
      <w:pPr>
        <w:pStyle w:val="Sinespaciado"/>
        <w:numPr>
          <w:ilvl w:val="0"/>
          <w:numId w:val="7"/>
        </w:numPr>
        <w:ind w:left="284" w:right="-568" w:hanging="284"/>
        <w:rPr>
          <w:rFonts w:cs="Arial"/>
          <w:sz w:val="20"/>
          <w:szCs w:val="18"/>
        </w:rPr>
      </w:pPr>
      <w:r w:rsidRPr="00DC13F9">
        <w:rPr>
          <w:rFonts w:cs="Arial"/>
          <w:sz w:val="20"/>
          <w:szCs w:val="18"/>
        </w:rPr>
        <w:t>Tiquetes Aéreos (Consulte nuestras tarifas para Paquetes).</w:t>
      </w:r>
      <w:r w:rsidR="007B53C0" w:rsidRPr="00DC13F9">
        <w:rPr>
          <w:rFonts w:cs="Arial"/>
          <w:sz w:val="20"/>
          <w:szCs w:val="18"/>
        </w:rPr>
        <w:t xml:space="preserve"> </w:t>
      </w:r>
    </w:p>
    <w:p w:rsidR="00DC13F9" w:rsidRPr="00DC13F9" w:rsidRDefault="00DC13F9" w:rsidP="00105EE4">
      <w:pPr>
        <w:pStyle w:val="Sinespaciado"/>
        <w:numPr>
          <w:ilvl w:val="0"/>
          <w:numId w:val="7"/>
        </w:numPr>
        <w:ind w:left="284" w:right="-568" w:hanging="284"/>
        <w:rPr>
          <w:rFonts w:cs="Arial"/>
          <w:sz w:val="20"/>
          <w:szCs w:val="18"/>
        </w:rPr>
      </w:pPr>
      <w:r w:rsidRPr="00DC13F9">
        <w:rPr>
          <w:rFonts w:cs="Arial"/>
          <w:sz w:val="20"/>
          <w:szCs w:val="18"/>
        </w:rPr>
        <w:t>Impuesto de Zarpe</w:t>
      </w:r>
      <w:r>
        <w:rPr>
          <w:rFonts w:cs="Arial"/>
          <w:sz w:val="20"/>
          <w:szCs w:val="18"/>
        </w:rPr>
        <w:t xml:space="preserve"> ($8.000 Aprox)</w:t>
      </w:r>
    </w:p>
    <w:p w:rsidR="00062889" w:rsidRPr="00DC13F9" w:rsidRDefault="00DF490D" w:rsidP="00105EE4">
      <w:pPr>
        <w:pStyle w:val="Sinespaciado"/>
        <w:numPr>
          <w:ilvl w:val="0"/>
          <w:numId w:val="7"/>
        </w:numPr>
        <w:ind w:left="284" w:right="-568" w:hanging="284"/>
        <w:rPr>
          <w:rFonts w:cs="Arial"/>
          <w:sz w:val="20"/>
          <w:szCs w:val="18"/>
        </w:rPr>
      </w:pPr>
      <w:r w:rsidRPr="00DC13F9">
        <w:rPr>
          <w:rFonts w:cs="Arial"/>
          <w:sz w:val="20"/>
          <w:szCs w:val="18"/>
        </w:rPr>
        <w:t>Gastos</w:t>
      </w:r>
      <w:r w:rsidR="00543CBB" w:rsidRPr="00DC13F9">
        <w:rPr>
          <w:rFonts w:cs="Arial"/>
          <w:sz w:val="20"/>
          <w:szCs w:val="18"/>
        </w:rPr>
        <w:t xml:space="preserve">, </w:t>
      </w:r>
      <w:r w:rsidR="00137CA4" w:rsidRPr="00DC13F9">
        <w:rPr>
          <w:rFonts w:cs="Arial"/>
          <w:sz w:val="20"/>
          <w:szCs w:val="18"/>
        </w:rPr>
        <w:t>servicios</w:t>
      </w:r>
      <w:r w:rsidR="00543CBB" w:rsidRPr="00DC13F9">
        <w:rPr>
          <w:rFonts w:cs="Arial"/>
          <w:sz w:val="20"/>
          <w:szCs w:val="18"/>
        </w:rPr>
        <w:t xml:space="preserve"> </w:t>
      </w:r>
      <w:r w:rsidRPr="00DC13F9">
        <w:rPr>
          <w:rFonts w:cs="Arial"/>
          <w:sz w:val="20"/>
          <w:szCs w:val="18"/>
        </w:rPr>
        <w:t xml:space="preserve">y alimentación no descritos en el plan </w:t>
      </w:r>
    </w:p>
    <w:p w:rsidR="00D96146" w:rsidRDefault="00E56979" w:rsidP="00105EE4">
      <w:pPr>
        <w:pStyle w:val="Sinespaciado"/>
        <w:numPr>
          <w:ilvl w:val="0"/>
          <w:numId w:val="7"/>
        </w:numPr>
        <w:ind w:left="284" w:right="-568" w:hanging="284"/>
        <w:rPr>
          <w:rFonts w:cs="Arial"/>
          <w:sz w:val="20"/>
          <w:szCs w:val="18"/>
        </w:rPr>
      </w:pPr>
      <w:r w:rsidRPr="00DC13F9">
        <w:rPr>
          <w:rFonts w:cs="Arial"/>
          <w:sz w:val="20"/>
          <w:szCs w:val="18"/>
        </w:rPr>
        <w:t>Seguro</w:t>
      </w:r>
      <w:r w:rsidR="00A850E3" w:rsidRPr="00DC13F9">
        <w:rPr>
          <w:rFonts w:cs="Arial"/>
          <w:sz w:val="20"/>
          <w:szCs w:val="18"/>
        </w:rPr>
        <w:t>s</w:t>
      </w:r>
      <w:r w:rsidRPr="00DC13F9">
        <w:rPr>
          <w:rFonts w:cs="Arial"/>
          <w:sz w:val="20"/>
          <w:szCs w:val="18"/>
        </w:rPr>
        <w:t xml:space="preserve"> hotelero</w:t>
      </w:r>
      <w:r w:rsidR="00A850E3" w:rsidRPr="00DC13F9">
        <w:rPr>
          <w:rFonts w:cs="Arial"/>
          <w:sz w:val="20"/>
          <w:szCs w:val="18"/>
        </w:rPr>
        <w:t>s</w:t>
      </w:r>
      <w:r w:rsidR="003D7DB6" w:rsidRPr="00DC13F9">
        <w:rPr>
          <w:rFonts w:cs="Arial"/>
          <w:sz w:val="20"/>
          <w:szCs w:val="18"/>
        </w:rPr>
        <w:t>.</w:t>
      </w:r>
    </w:p>
    <w:p w:rsidR="004839C1" w:rsidRDefault="004839C1" w:rsidP="004839C1">
      <w:pPr>
        <w:pStyle w:val="Sinespaciado"/>
        <w:ind w:right="-568"/>
        <w:rPr>
          <w:rFonts w:cs="Arial"/>
          <w:sz w:val="20"/>
          <w:szCs w:val="18"/>
        </w:rPr>
      </w:pPr>
    </w:p>
    <w:p w:rsidR="004839C1" w:rsidRDefault="004839C1" w:rsidP="004839C1">
      <w:pPr>
        <w:pStyle w:val="Sinespaciado"/>
        <w:ind w:right="-568"/>
        <w:rPr>
          <w:rFonts w:cs="Arial"/>
          <w:sz w:val="20"/>
          <w:szCs w:val="18"/>
        </w:rPr>
      </w:pPr>
    </w:p>
    <w:p w:rsidR="004839C1" w:rsidRDefault="004839C1" w:rsidP="004839C1">
      <w:pPr>
        <w:pStyle w:val="Sinespaciado"/>
        <w:ind w:right="-568"/>
        <w:rPr>
          <w:rFonts w:cs="Arial"/>
          <w:sz w:val="20"/>
          <w:szCs w:val="18"/>
        </w:rPr>
      </w:pPr>
      <w:bookmarkStart w:id="0" w:name="_GoBack"/>
      <w:bookmarkEnd w:id="0"/>
    </w:p>
    <w:p w:rsidR="00BF156E" w:rsidRDefault="00BF156E" w:rsidP="00BF156E">
      <w:pPr>
        <w:pStyle w:val="Sinespaciado"/>
        <w:ind w:left="284" w:right="-568"/>
        <w:rPr>
          <w:rFonts w:cs="Arial"/>
          <w:sz w:val="20"/>
          <w:szCs w:val="18"/>
        </w:rPr>
      </w:pPr>
    </w:p>
    <w:p w:rsidR="003E5281" w:rsidRPr="003E5281" w:rsidRDefault="003E5281" w:rsidP="00143BB4">
      <w:pPr>
        <w:spacing w:after="0"/>
        <w:rPr>
          <w:rFonts w:cs="Arial"/>
          <w:b/>
          <w:sz w:val="20"/>
          <w:szCs w:val="18"/>
        </w:rPr>
      </w:pPr>
      <w:r w:rsidRPr="003E5281">
        <w:rPr>
          <w:rFonts w:cs="Arial"/>
          <w:b/>
          <w:sz w:val="20"/>
          <w:szCs w:val="18"/>
        </w:rPr>
        <w:t>NOTAS IMPORTANTES:</w:t>
      </w:r>
    </w:p>
    <w:p w:rsidR="003E5281" w:rsidRPr="003E5281" w:rsidRDefault="003E5281" w:rsidP="003E5281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3E5281">
        <w:rPr>
          <w:rFonts w:cs="Arial"/>
          <w:b/>
          <w:sz w:val="20"/>
          <w:szCs w:val="18"/>
        </w:rPr>
        <w:t xml:space="preserve">Tarifas sujetas a disponibilidad y cambios al momento de reservar. Este es un folleto informativo con tarifas orientativas, las cuales pueden variar según su solicitud. </w:t>
      </w:r>
    </w:p>
    <w:p w:rsidR="003E5281" w:rsidRPr="003E5281" w:rsidRDefault="003E5281" w:rsidP="003E5281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3E5281">
        <w:rPr>
          <w:rFonts w:cs="Arial"/>
          <w:b/>
          <w:sz w:val="20"/>
          <w:szCs w:val="18"/>
        </w:rPr>
        <w:t xml:space="preserve">Consulte edades de niños y políticas </w:t>
      </w:r>
      <w:r w:rsidR="003E7A89">
        <w:rPr>
          <w:rFonts w:cs="Arial"/>
          <w:b/>
          <w:sz w:val="20"/>
          <w:szCs w:val="18"/>
        </w:rPr>
        <w:t xml:space="preserve">de </w:t>
      </w:r>
      <w:r w:rsidRPr="003E5281">
        <w:rPr>
          <w:rFonts w:cs="Arial"/>
          <w:b/>
          <w:sz w:val="20"/>
          <w:szCs w:val="18"/>
        </w:rPr>
        <w:t>máxima acomodación en cada hotel.</w:t>
      </w:r>
    </w:p>
    <w:p w:rsidR="00AD41EC" w:rsidRDefault="003E5281" w:rsidP="00AD41EC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3E5281">
        <w:rPr>
          <w:rFonts w:cs="Arial"/>
          <w:b/>
          <w:sz w:val="20"/>
          <w:szCs w:val="18"/>
        </w:rPr>
        <w:t>Servicios en Regular compartido Diurno. Consulte suplementos para traslados nocturnos.</w:t>
      </w:r>
    </w:p>
    <w:p w:rsidR="00342F91" w:rsidRDefault="00342F91" w:rsidP="00342F91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342F91">
        <w:rPr>
          <w:rFonts w:cs="Arial"/>
          <w:b/>
          <w:sz w:val="20"/>
          <w:szCs w:val="18"/>
        </w:rPr>
        <w:t>El itinerario publicado puede estar sujeto a posibles cambios en el destino, ya sea por problemas climatológicos u operativos</w:t>
      </w:r>
      <w:r w:rsidR="00162C58">
        <w:rPr>
          <w:rFonts w:cs="Arial"/>
          <w:b/>
          <w:sz w:val="20"/>
          <w:szCs w:val="18"/>
        </w:rPr>
        <w:t>,</w:t>
      </w:r>
      <w:r w:rsidRPr="00342F91">
        <w:rPr>
          <w:rFonts w:cs="Arial"/>
          <w:b/>
          <w:sz w:val="20"/>
          <w:szCs w:val="18"/>
        </w:rPr>
        <w:t xml:space="preserve"> </w:t>
      </w:r>
      <w:r>
        <w:rPr>
          <w:rFonts w:cs="Arial"/>
          <w:b/>
          <w:sz w:val="20"/>
          <w:szCs w:val="18"/>
        </w:rPr>
        <w:t xml:space="preserve">Por esta razón </w:t>
      </w:r>
      <w:r w:rsidR="002E1C1F">
        <w:rPr>
          <w:rFonts w:cs="Arial"/>
          <w:b/>
          <w:sz w:val="20"/>
          <w:szCs w:val="18"/>
        </w:rPr>
        <w:t>los Tours detallados</w:t>
      </w:r>
      <w:r w:rsidRPr="00342F91">
        <w:rPr>
          <w:rFonts w:cs="Arial"/>
          <w:b/>
          <w:sz w:val="20"/>
          <w:szCs w:val="18"/>
        </w:rPr>
        <w:t xml:space="preserve"> pueden cambiar el orden o día de operación.</w:t>
      </w:r>
    </w:p>
    <w:p w:rsidR="003E5281" w:rsidRPr="00AD41EC" w:rsidRDefault="003E5281" w:rsidP="00AD41EC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AD41EC">
        <w:rPr>
          <w:rFonts w:cs="Arial"/>
          <w:b/>
          <w:sz w:val="20"/>
          <w:szCs w:val="18"/>
        </w:rPr>
        <w:t>Régimen de alimentación: P.C.D.A: Desayuno / P.A.M: Desayuno, Almuerzo o Cena / P.A: Desayuno, Almuerzo y Cena.</w:t>
      </w:r>
      <w:r w:rsidR="008F44FD" w:rsidRPr="00AD41EC">
        <w:rPr>
          <w:rFonts w:cs="Arial"/>
          <w:b/>
          <w:sz w:val="20"/>
          <w:szCs w:val="18"/>
        </w:rPr>
        <w:t xml:space="preserve"> </w:t>
      </w:r>
      <w:r w:rsidR="00705540" w:rsidRPr="00AD41EC">
        <w:rPr>
          <w:rFonts w:cs="Arial"/>
          <w:b/>
          <w:sz w:val="20"/>
          <w:szCs w:val="18"/>
        </w:rPr>
        <w:t>FULL: Desayuno, almuerzo, cena y snacks en horarios establecidos por cada hotel.</w:t>
      </w:r>
    </w:p>
    <w:p w:rsidR="003E5281" w:rsidRDefault="003E5281" w:rsidP="003E5281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3E5281">
        <w:rPr>
          <w:rFonts w:cs="Arial"/>
          <w:b/>
          <w:sz w:val="20"/>
          <w:szCs w:val="18"/>
        </w:rPr>
        <w:t xml:space="preserve">*Acomodación triple en el hotel </w:t>
      </w:r>
      <w:r w:rsidR="0034396C">
        <w:rPr>
          <w:rFonts w:cs="Arial"/>
          <w:b/>
          <w:sz w:val="20"/>
          <w:szCs w:val="18"/>
        </w:rPr>
        <w:t>Hampton by Hilton</w:t>
      </w:r>
      <w:r w:rsidRPr="003E5281">
        <w:rPr>
          <w:rFonts w:cs="Arial"/>
          <w:b/>
          <w:sz w:val="20"/>
          <w:szCs w:val="18"/>
        </w:rPr>
        <w:t xml:space="preserve"> esta cotizada en una habitación diferente a la publicada.*</w:t>
      </w:r>
    </w:p>
    <w:p w:rsidR="00342F91" w:rsidRDefault="0034396C" w:rsidP="00342F91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>
        <w:rPr>
          <w:rFonts w:cs="Arial"/>
          <w:b/>
          <w:sz w:val="20"/>
          <w:szCs w:val="18"/>
        </w:rPr>
        <w:t xml:space="preserve">**Esta Tarifa del hotel Capilla del Mar No Aplica para </w:t>
      </w:r>
      <w:r w:rsidR="00212639">
        <w:rPr>
          <w:rFonts w:cs="Arial"/>
          <w:b/>
          <w:sz w:val="20"/>
          <w:szCs w:val="18"/>
        </w:rPr>
        <w:t xml:space="preserve">el </w:t>
      </w:r>
      <w:r>
        <w:rPr>
          <w:rFonts w:cs="Arial"/>
          <w:b/>
          <w:sz w:val="20"/>
          <w:szCs w:val="18"/>
        </w:rPr>
        <w:t>fin de Semana de Semana Santa**</w:t>
      </w:r>
    </w:p>
    <w:p w:rsidR="00027517" w:rsidRDefault="002E1C1F" w:rsidP="00BF156E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 w:rsidRPr="00342F91">
        <w:rPr>
          <w:rFonts w:cs="Arial"/>
          <w:b/>
          <w:sz w:val="20"/>
          <w:szCs w:val="18"/>
        </w:rPr>
        <w:t>*** Tarifas del hotel Las Américas en Temporada de Semana Santa están sujetas a cambios de acuerdo al porcentaje de ocupación</w:t>
      </w:r>
      <w:r w:rsidR="009C7A9D">
        <w:rPr>
          <w:rFonts w:cs="Arial"/>
          <w:b/>
          <w:sz w:val="20"/>
          <w:szCs w:val="18"/>
        </w:rPr>
        <w:t xml:space="preserve"> del hotel</w:t>
      </w:r>
      <w:r w:rsidRPr="00342F91">
        <w:rPr>
          <w:rFonts w:cs="Arial"/>
          <w:b/>
          <w:sz w:val="20"/>
          <w:szCs w:val="18"/>
        </w:rPr>
        <w:t>***</w:t>
      </w:r>
    </w:p>
    <w:p w:rsidR="00E6552C" w:rsidRDefault="00E6552C" w:rsidP="00BF156E">
      <w:pPr>
        <w:pStyle w:val="Prrafodelista"/>
        <w:numPr>
          <w:ilvl w:val="0"/>
          <w:numId w:val="6"/>
        </w:numPr>
        <w:spacing w:after="0"/>
        <w:ind w:left="284" w:hanging="284"/>
        <w:rPr>
          <w:rFonts w:cs="Arial"/>
          <w:b/>
          <w:sz w:val="20"/>
          <w:szCs w:val="18"/>
        </w:rPr>
      </w:pPr>
      <w:r>
        <w:rPr>
          <w:rFonts w:cs="Arial"/>
          <w:b/>
          <w:sz w:val="20"/>
          <w:szCs w:val="18"/>
        </w:rPr>
        <w:t xml:space="preserve">Consulte tarifa para pasajero viajando en acomodación Sencilla. </w:t>
      </w:r>
    </w:p>
    <w:p w:rsidR="004839C1" w:rsidRDefault="004839C1" w:rsidP="004839C1">
      <w:pPr>
        <w:spacing w:after="0"/>
        <w:rPr>
          <w:rFonts w:cs="Arial"/>
          <w:b/>
          <w:sz w:val="20"/>
          <w:szCs w:val="18"/>
        </w:rPr>
      </w:pPr>
    </w:p>
    <w:p w:rsidR="004839C1" w:rsidRPr="004839C1" w:rsidRDefault="004839C1" w:rsidP="004839C1">
      <w:pPr>
        <w:spacing w:after="0"/>
        <w:rPr>
          <w:rFonts w:cs="Arial"/>
          <w:b/>
          <w:sz w:val="20"/>
          <w:szCs w:val="18"/>
        </w:rPr>
      </w:pPr>
    </w:p>
    <w:p w:rsidR="00143BB4" w:rsidRDefault="009340B7" w:rsidP="00143BB4">
      <w:pPr>
        <w:pStyle w:val="Prrafodelista"/>
        <w:spacing w:after="0"/>
        <w:ind w:left="284"/>
        <w:rPr>
          <w:rFonts w:cs="Arial"/>
          <w:b/>
          <w:sz w:val="20"/>
          <w:szCs w:val="1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4A18E1" wp14:editId="2CA967DA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5619750" cy="523875"/>
                <wp:effectExtent l="0" t="0" r="0" b="0"/>
                <wp:wrapThrough wrapText="bothSides">
                  <wp:wrapPolygon edited="0">
                    <wp:start x="220" y="785"/>
                    <wp:lineTo x="220" y="20422"/>
                    <wp:lineTo x="21307" y="20422"/>
                    <wp:lineTo x="21307" y="785"/>
                    <wp:lineTo x="220" y="785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0B7" w:rsidRPr="0046650A" w:rsidRDefault="009340B7" w:rsidP="009340B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s-ES"/>
                              </w:rPr>
                              <w:t>Vigencia de Viaje: Enero a Diciembre – 2018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:lang w:val="es-ES"/>
                              </w:rPr>
                              <w:br/>
                            </w:r>
                            <w:r w:rsidRPr="00424C32"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8"/>
                                <w:lang w:val="es-ES"/>
                              </w:rPr>
                              <w:t>(Excepto</w:t>
                            </w:r>
                            <w:r w:rsidRPr="00424C32">
                              <w:rPr>
                                <w:sz w:val="20"/>
                              </w:rPr>
                              <w:t xml:space="preserve"> </w:t>
                            </w:r>
                            <w:r w:rsidRPr="00424C32"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8"/>
                                <w:lang w:val="es-ES"/>
                              </w:rPr>
                              <w:t xml:space="preserve">Fechas de temporada alta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8"/>
                                <w:lang w:val="es-ES"/>
                              </w:rPr>
                              <w:t xml:space="preserve">Fin de Año 2018)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65F91" w:themeColor="accent1" w:themeShade="BF"/>
                                <w:sz w:val="24"/>
                                <w:szCs w:val="28"/>
                                <w:lang w:val="es-ES"/>
                              </w:rPr>
                              <w:br/>
                            </w:r>
                          </w:p>
                          <w:p w:rsidR="009340B7" w:rsidRPr="00816FF5" w:rsidRDefault="009340B7" w:rsidP="009340B7">
                            <w:pPr>
                              <w:jc w:val="right"/>
                              <w:rPr>
                                <w:rFonts w:ascii="Calibri" w:hAnsi="Calibri"/>
                                <w:bCs/>
                                <w:color w:val="595959" w:themeColor="text1" w:themeTint="A6"/>
                                <w:sz w:val="28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A18E1" id="Rectángulo 5" o:spid="_x0000_s1030" style="position:absolute;left:0;text-align:left;margin-left:0;margin-top:12.1pt;width:442.5pt;height:41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" filled="f" stroked="f" strokeweight="2pt">
                <v:textbox>
                  <w:txbxContent>
                    <w:p w:rsidR="009340B7" w:rsidRPr="0046650A" w:rsidRDefault="009340B7" w:rsidP="009340B7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s-ES"/>
                        </w:rPr>
                        <w:t>Vigencia de Viaje: Enero a Diciembre – 2018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:lang w:val="es-ES"/>
                        </w:rPr>
                        <w:br/>
                      </w:r>
                      <w:r w:rsidRPr="00424C32"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4"/>
                          <w:szCs w:val="28"/>
                          <w:lang w:val="es-ES"/>
                        </w:rPr>
                        <w:t>(Excepto</w:t>
                      </w:r>
                      <w:r w:rsidRPr="00424C32">
                        <w:rPr>
                          <w:sz w:val="20"/>
                        </w:rPr>
                        <w:t xml:space="preserve"> </w:t>
                      </w:r>
                      <w:r w:rsidRPr="00424C32"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4"/>
                          <w:szCs w:val="28"/>
                          <w:lang w:val="es-ES"/>
                        </w:rPr>
                        <w:t xml:space="preserve">Fechas de temporada alta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4"/>
                          <w:szCs w:val="28"/>
                          <w:lang w:val="es-ES"/>
                        </w:rPr>
                        <w:t xml:space="preserve">Fin de Año 2018)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365F91" w:themeColor="accent1" w:themeShade="BF"/>
                          <w:sz w:val="24"/>
                          <w:szCs w:val="28"/>
                          <w:lang w:val="es-ES"/>
                        </w:rPr>
                        <w:br/>
                      </w:r>
                    </w:p>
                    <w:p w:rsidR="009340B7" w:rsidRPr="00816FF5" w:rsidRDefault="009340B7" w:rsidP="009340B7">
                      <w:pPr>
                        <w:jc w:val="right"/>
                        <w:rPr>
                          <w:rFonts w:ascii="Calibri" w:hAnsi="Calibri"/>
                          <w:bCs/>
                          <w:color w:val="595959" w:themeColor="text1" w:themeTint="A6"/>
                          <w:sz w:val="28"/>
                          <w:szCs w:val="40"/>
                          <w:lang w:val="es-ES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9340B7" w:rsidRDefault="009340B7" w:rsidP="00143BB4">
      <w:pPr>
        <w:pStyle w:val="Prrafodelista"/>
        <w:spacing w:after="0"/>
        <w:ind w:left="284"/>
        <w:rPr>
          <w:rFonts w:cs="Arial"/>
          <w:b/>
          <w:sz w:val="20"/>
          <w:szCs w:val="18"/>
        </w:rPr>
      </w:pPr>
    </w:p>
    <w:sectPr w:rsidR="009340B7" w:rsidSect="003D65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325" w:bottom="1701" w:left="1276" w:header="284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38" w:rsidRDefault="00657638" w:rsidP="00587990">
      <w:pPr>
        <w:spacing w:after="0" w:line="240" w:lineRule="auto"/>
      </w:pPr>
      <w:r>
        <w:separator/>
      </w:r>
    </w:p>
  </w:endnote>
  <w:endnote w:type="continuationSeparator" w:id="0">
    <w:p w:rsidR="00657638" w:rsidRDefault="00657638" w:rsidP="0058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82" w:rsidRDefault="003D6501" w:rsidP="003D6501">
    <w:pPr>
      <w:pStyle w:val="Piedepgina"/>
      <w:jc w:val="right"/>
    </w:pPr>
    <w:r>
      <w:rPr>
        <w:b/>
      </w:rPr>
      <w:t>R</w:t>
    </w:r>
    <w:r w:rsidR="009F3182" w:rsidRPr="00895625">
      <w:rPr>
        <w:b/>
      </w:rPr>
      <w:t>NT: 4458</w:t>
    </w:r>
  </w:p>
  <w:p w:rsidR="009F3182" w:rsidRDefault="009F31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82" w:rsidRDefault="00062889" w:rsidP="009F3182">
    <w:pPr>
      <w:pStyle w:val="Piedepgina"/>
      <w:jc w:val="right"/>
    </w:pPr>
    <w:r>
      <w:rPr>
        <w:b/>
      </w:rPr>
      <w:tab/>
    </w:r>
    <w:r>
      <w:rPr>
        <w:b/>
      </w:rPr>
      <w:tab/>
    </w:r>
    <w:r w:rsidR="009F3182" w:rsidRPr="00895625">
      <w:rPr>
        <w:b/>
      </w:rPr>
      <w:t>RNT: 4458</w:t>
    </w:r>
  </w:p>
  <w:p w:rsidR="00062889" w:rsidRPr="00895625" w:rsidRDefault="00062889" w:rsidP="00062889">
    <w:pPr>
      <w:pStyle w:val="Piedepgina"/>
      <w:jc w:val="cent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  <w:p w:rsidR="00062889" w:rsidRDefault="00062889" w:rsidP="00062889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82" w:rsidRDefault="009F3182" w:rsidP="009F3182">
    <w:pPr>
      <w:pStyle w:val="Piedepgina"/>
      <w:jc w:val="right"/>
    </w:pPr>
    <w:r>
      <w:rPr>
        <w:b/>
      </w:rPr>
      <w:t>Act. I</w:t>
    </w:r>
    <w:r w:rsidR="003D6501">
      <w:rPr>
        <w:b/>
      </w:rPr>
      <w:t>I</w:t>
    </w:r>
    <w:r w:rsidR="0019521B">
      <w:rPr>
        <w:b/>
      </w:rPr>
      <w:t>I</w:t>
    </w:r>
    <w:r>
      <w:rPr>
        <w:b/>
      </w:rPr>
      <w:t xml:space="preserve"> – </w:t>
    </w:r>
    <w:r w:rsidR="003D6501">
      <w:rPr>
        <w:b/>
      </w:rPr>
      <w:t>25</w:t>
    </w:r>
    <w:r>
      <w:rPr>
        <w:b/>
      </w:rPr>
      <w:t>/</w:t>
    </w:r>
    <w:r w:rsidR="003D6501">
      <w:rPr>
        <w:b/>
      </w:rPr>
      <w:t>Jun</w:t>
    </w:r>
    <w:r>
      <w:rPr>
        <w:b/>
      </w:rPr>
      <w:t>/18</w:t>
    </w:r>
    <w:r>
      <w:rPr>
        <w:b/>
      </w:rPr>
      <w:br/>
    </w:r>
    <w:r w:rsidRPr="00895625">
      <w:rPr>
        <w:b/>
      </w:rPr>
      <w:t>RNT: 4458</w:t>
    </w:r>
  </w:p>
  <w:p w:rsidR="009F3182" w:rsidRDefault="009F31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38" w:rsidRDefault="00657638" w:rsidP="00587990">
      <w:pPr>
        <w:spacing w:after="0" w:line="240" w:lineRule="auto"/>
      </w:pPr>
      <w:r>
        <w:separator/>
      </w:r>
    </w:p>
  </w:footnote>
  <w:footnote w:type="continuationSeparator" w:id="0">
    <w:p w:rsidR="00657638" w:rsidRDefault="00657638" w:rsidP="0058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12" w:rsidRDefault="00FD2712" w:rsidP="00FD2712">
    <w:pPr>
      <w:pStyle w:val="Encabezado"/>
      <w:tabs>
        <w:tab w:val="clear" w:pos="8838"/>
      </w:tabs>
      <w:ind w:right="-851"/>
      <w:jc w:val="right"/>
      <w:rPr>
        <w:rFonts w:ascii="Arial" w:hAnsi="Arial" w:cs="Arial"/>
        <w:b/>
        <w:sz w:val="18"/>
        <w:szCs w:val="20"/>
      </w:rPr>
    </w:pPr>
  </w:p>
  <w:p w:rsidR="00FD2712" w:rsidRPr="0091315C" w:rsidRDefault="00FD2712" w:rsidP="00FD2712">
    <w:pPr>
      <w:pStyle w:val="Encabezado"/>
      <w:tabs>
        <w:tab w:val="clear" w:pos="8838"/>
      </w:tabs>
      <w:ind w:right="-851"/>
      <w:jc w:val="right"/>
      <w:rPr>
        <w:rFonts w:ascii="Arial" w:hAnsi="Arial" w:cs="Arial"/>
        <w:b/>
        <w:sz w:val="20"/>
        <w:szCs w:val="20"/>
      </w:rPr>
    </w:pPr>
  </w:p>
  <w:p w:rsidR="009270D2" w:rsidRDefault="009270D2" w:rsidP="000D580C">
    <w:pPr>
      <w:pStyle w:val="Encabezado"/>
      <w:tabs>
        <w:tab w:val="clear" w:pos="8838"/>
      </w:tabs>
      <w:ind w:right="-851"/>
      <w:rPr>
        <w:rFonts w:ascii="Arial" w:hAnsi="Arial" w:cs="Arial"/>
        <w:b/>
        <w:szCs w:val="20"/>
      </w:rPr>
    </w:pPr>
  </w:p>
  <w:p w:rsidR="009270D2" w:rsidRDefault="009270D2" w:rsidP="000D580C">
    <w:pPr>
      <w:pStyle w:val="Encabezado"/>
      <w:tabs>
        <w:tab w:val="clear" w:pos="8838"/>
      </w:tabs>
      <w:ind w:right="-851"/>
      <w:rPr>
        <w:rFonts w:ascii="Arial" w:hAnsi="Arial" w:cs="Arial"/>
        <w:b/>
        <w:szCs w:val="20"/>
      </w:rPr>
    </w:pPr>
  </w:p>
  <w:p w:rsidR="009270D2" w:rsidRDefault="009270D2" w:rsidP="000D580C">
    <w:pPr>
      <w:pStyle w:val="Encabezado"/>
      <w:tabs>
        <w:tab w:val="clear" w:pos="8838"/>
      </w:tabs>
      <w:ind w:right="-851"/>
      <w:rPr>
        <w:rFonts w:ascii="Arial" w:hAnsi="Arial" w:cs="Arial"/>
        <w:b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90" w:rsidRDefault="00932D88">
    <w:pPr>
      <w:pStyle w:val="Encabezado"/>
    </w:pPr>
    <w:r>
      <w:rPr>
        <w:rFonts w:ascii="Arial" w:hAnsi="Arial" w:cs="Arial"/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58240" behindDoc="0" locked="0" layoutInCell="1" allowOverlap="1" wp14:anchorId="1AAA02E3" wp14:editId="073D6DF9">
          <wp:simplePos x="0" y="0"/>
          <wp:positionH relativeFrom="margin">
            <wp:posOffset>3092982</wp:posOffset>
          </wp:positionH>
          <wp:positionV relativeFrom="topMargin">
            <wp:posOffset>325770</wp:posOffset>
          </wp:positionV>
          <wp:extent cx="2819400" cy="51943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LogoTuri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0D01"/>
    <w:multiLevelType w:val="hybridMultilevel"/>
    <w:tmpl w:val="45A65A1C"/>
    <w:lvl w:ilvl="0" w:tplc="0ADE2F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525C2"/>
    <w:multiLevelType w:val="multilevel"/>
    <w:tmpl w:val="8C6C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517B10"/>
    <w:multiLevelType w:val="hybridMultilevel"/>
    <w:tmpl w:val="6204A83A"/>
    <w:lvl w:ilvl="0" w:tplc="C948526C">
      <w:start w:val="4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3163F"/>
    <w:multiLevelType w:val="hybridMultilevel"/>
    <w:tmpl w:val="B7BE709A"/>
    <w:lvl w:ilvl="0" w:tplc="BDC26AFC">
      <w:start w:val="1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90791"/>
    <w:multiLevelType w:val="hybridMultilevel"/>
    <w:tmpl w:val="0A501288"/>
    <w:lvl w:ilvl="0" w:tplc="9698B2BA">
      <w:numFmt w:val="bullet"/>
      <w:lvlText w:val="-"/>
      <w:lvlJc w:val="left"/>
      <w:pPr>
        <w:ind w:left="513" w:hanging="360"/>
      </w:pPr>
      <w:rPr>
        <w:rFonts w:ascii="Calibri" w:eastAsiaTheme="minorHAnsi" w:hAnsi="Calibri" w:cstheme="minorBidi" w:hint="default"/>
        <w:i w:val="0"/>
      </w:rPr>
    </w:lvl>
    <w:lvl w:ilvl="1" w:tplc="24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657505B3"/>
    <w:multiLevelType w:val="hybridMultilevel"/>
    <w:tmpl w:val="A0C2A8E8"/>
    <w:lvl w:ilvl="0" w:tplc="6082DD1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17183"/>
    <w:multiLevelType w:val="hybridMultilevel"/>
    <w:tmpl w:val="41666E40"/>
    <w:lvl w:ilvl="0" w:tplc="DE72458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CA"/>
    <w:rsid w:val="0000070F"/>
    <w:rsid w:val="0000088E"/>
    <w:rsid w:val="00001F51"/>
    <w:rsid w:val="00003311"/>
    <w:rsid w:val="00012518"/>
    <w:rsid w:val="000169D5"/>
    <w:rsid w:val="000200FA"/>
    <w:rsid w:val="00022346"/>
    <w:rsid w:val="00024583"/>
    <w:rsid w:val="00026186"/>
    <w:rsid w:val="00026742"/>
    <w:rsid w:val="0002698A"/>
    <w:rsid w:val="00027517"/>
    <w:rsid w:val="00030B4F"/>
    <w:rsid w:val="0003265A"/>
    <w:rsid w:val="00033779"/>
    <w:rsid w:val="000355A2"/>
    <w:rsid w:val="00040147"/>
    <w:rsid w:val="00040239"/>
    <w:rsid w:val="000436A1"/>
    <w:rsid w:val="00055338"/>
    <w:rsid w:val="00057948"/>
    <w:rsid w:val="00062889"/>
    <w:rsid w:val="00066618"/>
    <w:rsid w:val="00066D6B"/>
    <w:rsid w:val="00071884"/>
    <w:rsid w:val="00075083"/>
    <w:rsid w:val="000750A3"/>
    <w:rsid w:val="000769A6"/>
    <w:rsid w:val="00076C2B"/>
    <w:rsid w:val="00076FB1"/>
    <w:rsid w:val="000858F2"/>
    <w:rsid w:val="000917B0"/>
    <w:rsid w:val="00092370"/>
    <w:rsid w:val="00094381"/>
    <w:rsid w:val="000A48AC"/>
    <w:rsid w:val="000A618F"/>
    <w:rsid w:val="000B0F38"/>
    <w:rsid w:val="000B15AF"/>
    <w:rsid w:val="000B1790"/>
    <w:rsid w:val="000B2704"/>
    <w:rsid w:val="000B469A"/>
    <w:rsid w:val="000B5A85"/>
    <w:rsid w:val="000C061A"/>
    <w:rsid w:val="000C0B10"/>
    <w:rsid w:val="000C29D2"/>
    <w:rsid w:val="000C44A9"/>
    <w:rsid w:val="000C4870"/>
    <w:rsid w:val="000C6148"/>
    <w:rsid w:val="000D2B6A"/>
    <w:rsid w:val="000D34E3"/>
    <w:rsid w:val="000D580C"/>
    <w:rsid w:val="000D6659"/>
    <w:rsid w:val="000D73B1"/>
    <w:rsid w:val="000E02E1"/>
    <w:rsid w:val="000E1617"/>
    <w:rsid w:val="000E1F20"/>
    <w:rsid w:val="000E6D8E"/>
    <w:rsid w:val="000F0C3C"/>
    <w:rsid w:val="000F1E9A"/>
    <w:rsid w:val="000F4232"/>
    <w:rsid w:val="000F4743"/>
    <w:rsid w:val="000F5279"/>
    <w:rsid w:val="000F7D2E"/>
    <w:rsid w:val="00101109"/>
    <w:rsid w:val="001055F6"/>
    <w:rsid w:val="0010643C"/>
    <w:rsid w:val="001171B1"/>
    <w:rsid w:val="00122CBD"/>
    <w:rsid w:val="00124740"/>
    <w:rsid w:val="00125ED7"/>
    <w:rsid w:val="00130A7A"/>
    <w:rsid w:val="001335C1"/>
    <w:rsid w:val="00133ADD"/>
    <w:rsid w:val="0013618F"/>
    <w:rsid w:val="00137CA4"/>
    <w:rsid w:val="00141C03"/>
    <w:rsid w:val="00143BB4"/>
    <w:rsid w:val="001445D1"/>
    <w:rsid w:val="00144AB5"/>
    <w:rsid w:val="001461F5"/>
    <w:rsid w:val="001507B2"/>
    <w:rsid w:val="00150E52"/>
    <w:rsid w:val="0015444E"/>
    <w:rsid w:val="0015510E"/>
    <w:rsid w:val="00162C58"/>
    <w:rsid w:val="00165151"/>
    <w:rsid w:val="00165C24"/>
    <w:rsid w:val="00165F33"/>
    <w:rsid w:val="00165FD3"/>
    <w:rsid w:val="00166539"/>
    <w:rsid w:val="00171B56"/>
    <w:rsid w:val="00171BA4"/>
    <w:rsid w:val="00172FAA"/>
    <w:rsid w:val="001771AE"/>
    <w:rsid w:val="00180EB0"/>
    <w:rsid w:val="00181DC9"/>
    <w:rsid w:val="001876B1"/>
    <w:rsid w:val="00193AED"/>
    <w:rsid w:val="001941BC"/>
    <w:rsid w:val="0019521B"/>
    <w:rsid w:val="001A44BE"/>
    <w:rsid w:val="001A6724"/>
    <w:rsid w:val="001B18CC"/>
    <w:rsid w:val="001B19BE"/>
    <w:rsid w:val="001B45A3"/>
    <w:rsid w:val="001B4895"/>
    <w:rsid w:val="001B536B"/>
    <w:rsid w:val="001C0511"/>
    <w:rsid w:val="001C1DDD"/>
    <w:rsid w:val="001C503D"/>
    <w:rsid w:val="001D0997"/>
    <w:rsid w:val="001D3239"/>
    <w:rsid w:val="001D5123"/>
    <w:rsid w:val="001D6E31"/>
    <w:rsid w:val="001E0922"/>
    <w:rsid w:val="001E73F4"/>
    <w:rsid w:val="001F09CD"/>
    <w:rsid w:val="001F4B3A"/>
    <w:rsid w:val="001F6A6C"/>
    <w:rsid w:val="001F7072"/>
    <w:rsid w:val="001F7A0B"/>
    <w:rsid w:val="0020106E"/>
    <w:rsid w:val="00204CF1"/>
    <w:rsid w:val="002051AB"/>
    <w:rsid w:val="00205A7A"/>
    <w:rsid w:val="00206214"/>
    <w:rsid w:val="002069D0"/>
    <w:rsid w:val="002079B6"/>
    <w:rsid w:val="00212639"/>
    <w:rsid w:val="002134A1"/>
    <w:rsid w:val="002142B1"/>
    <w:rsid w:val="0021566E"/>
    <w:rsid w:val="002161CF"/>
    <w:rsid w:val="002163FD"/>
    <w:rsid w:val="00225668"/>
    <w:rsid w:val="00231372"/>
    <w:rsid w:val="002355BB"/>
    <w:rsid w:val="00235B9C"/>
    <w:rsid w:val="002434C0"/>
    <w:rsid w:val="00244C1B"/>
    <w:rsid w:val="0024641F"/>
    <w:rsid w:val="00250175"/>
    <w:rsid w:val="00250A32"/>
    <w:rsid w:val="00250BE6"/>
    <w:rsid w:val="00252AA1"/>
    <w:rsid w:val="00260BF2"/>
    <w:rsid w:val="00270584"/>
    <w:rsid w:val="00271DE5"/>
    <w:rsid w:val="00276902"/>
    <w:rsid w:val="00284DA1"/>
    <w:rsid w:val="00285089"/>
    <w:rsid w:val="00285D3F"/>
    <w:rsid w:val="00286C12"/>
    <w:rsid w:val="00286F29"/>
    <w:rsid w:val="0029182E"/>
    <w:rsid w:val="002A401F"/>
    <w:rsid w:val="002A6FF2"/>
    <w:rsid w:val="002B1B1D"/>
    <w:rsid w:val="002B1E1D"/>
    <w:rsid w:val="002B2AC6"/>
    <w:rsid w:val="002B584F"/>
    <w:rsid w:val="002B7030"/>
    <w:rsid w:val="002C07B7"/>
    <w:rsid w:val="002C10BC"/>
    <w:rsid w:val="002C6A73"/>
    <w:rsid w:val="002D148A"/>
    <w:rsid w:val="002D3A0D"/>
    <w:rsid w:val="002D4917"/>
    <w:rsid w:val="002D527E"/>
    <w:rsid w:val="002D74D6"/>
    <w:rsid w:val="002E152E"/>
    <w:rsid w:val="002E1C1F"/>
    <w:rsid w:val="002E3D89"/>
    <w:rsid w:val="002E78E8"/>
    <w:rsid w:val="002F0310"/>
    <w:rsid w:val="002F26E1"/>
    <w:rsid w:val="002F2FBF"/>
    <w:rsid w:val="002F38B2"/>
    <w:rsid w:val="002F3D67"/>
    <w:rsid w:val="002F45E5"/>
    <w:rsid w:val="002F57FA"/>
    <w:rsid w:val="002F6B0E"/>
    <w:rsid w:val="002F6CF1"/>
    <w:rsid w:val="003109FA"/>
    <w:rsid w:val="003243D1"/>
    <w:rsid w:val="00327041"/>
    <w:rsid w:val="00333928"/>
    <w:rsid w:val="0033471E"/>
    <w:rsid w:val="003353A9"/>
    <w:rsid w:val="003367F7"/>
    <w:rsid w:val="0034290E"/>
    <w:rsid w:val="00342F91"/>
    <w:rsid w:val="0034331A"/>
    <w:rsid w:val="00343581"/>
    <w:rsid w:val="0034396C"/>
    <w:rsid w:val="00343AED"/>
    <w:rsid w:val="003472E8"/>
    <w:rsid w:val="00353634"/>
    <w:rsid w:val="00353849"/>
    <w:rsid w:val="00354D38"/>
    <w:rsid w:val="00354F0F"/>
    <w:rsid w:val="003552D9"/>
    <w:rsid w:val="00360B00"/>
    <w:rsid w:val="00362431"/>
    <w:rsid w:val="00362DF1"/>
    <w:rsid w:val="00364DE8"/>
    <w:rsid w:val="003730E5"/>
    <w:rsid w:val="00375924"/>
    <w:rsid w:val="003779A1"/>
    <w:rsid w:val="00377B03"/>
    <w:rsid w:val="00382778"/>
    <w:rsid w:val="003837D0"/>
    <w:rsid w:val="00385A0C"/>
    <w:rsid w:val="00386B5B"/>
    <w:rsid w:val="0038701D"/>
    <w:rsid w:val="00387DE3"/>
    <w:rsid w:val="00392E88"/>
    <w:rsid w:val="00393304"/>
    <w:rsid w:val="00396FD0"/>
    <w:rsid w:val="003A248C"/>
    <w:rsid w:val="003B0A98"/>
    <w:rsid w:val="003B5B0E"/>
    <w:rsid w:val="003B60C2"/>
    <w:rsid w:val="003B6808"/>
    <w:rsid w:val="003B6BF9"/>
    <w:rsid w:val="003C5027"/>
    <w:rsid w:val="003D6501"/>
    <w:rsid w:val="003D689E"/>
    <w:rsid w:val="003D7DB6"/>
    <w:rsid w:val="003E073C"/>
    <w:rsid w:val="003E1B4A"/>
    <w:rsid w:val="003E5281"/>
    <w:rsid w:val="003E7A89"/>
    <w:rsid w:val="003F03DA"/>
    <w:rsid w:val="003F1040"/>
    <w:rsid w:val="003F3B3D"/>
    <w:rsid w:val="003F447F"/>
    <w:rsid w:val="003F6D2F"/>
    <w:rsid w:val="0040382F"/>
    <w:rsid w:val="004069CE"/>
    <w:rsid w:val="0041065F"/>
    <w:rsid w:val="004133B2"/>
    <w:rsid w:val="00415AB3"/>
    <w:rsid w:val="00416E31"/>
    <w:rsid w:val="00422527"/>
    <w:rsid w:val="004231BA"/>
    <w:rsid w:val="004245E5"/>
    <w:rsid w:val="00424610"/>
    <w:rsid w:val="00424B26"/>
    <w:rsid w:val="00424C32"/>
    <w:rsid w:val="00435595"/>
    <w:rsid w:val="00436435"/>
    <w:rsid w:val="00437518"/>
    <w:rsid w:val="00440BD0"/>
    <w:rsid w:val="00443655"/>
    <w:rsid w:val="00450756"/>
    <w:rsid w:val="00455072"/>
    <w:rsid w:val="00455DFD"/>
    <w:rsid w:val="00456C66"/>
    <w:rsid w:val="004612AC"/>
    <w:rsid w:val="004620E0"/>
    <w:rsid w:val="00462E9D"/>
    <w:rsid w:val="00463460"/>
    <w:rsid w:val="00464156"/>
    <w:rsid w:val="00465252"/>
    <w:rsid w:val="004659E4"/>
    <w:rsid w:val="00466DB6"/>
    <w:rsid w:val="00473AC8"/>
    <w:rsid w:val="00477672"/>
    <w:rsid w:val="00480496"/>
    <w:rsid w:val="00480C2C"/>
    <w:rsid w:val="004839C1"/>
    <w:rsid w:val="00483C73"/>
    <w:rsid w:val="0048448D"/>
    <w:rsid w:val="004850E7"/>
    <w:rsid w:val="00485D33"/>
    <w:rsid w:val="00491294"/>
    <w:rsid w:val="0049148E"/>
    <w:rsid w:val="00494A6D"/>
    <w:rsid w:val="00497B0D"/>
    <w:rsid w:val="004A10DC"/>
    <w:rsid w:val="004A6B67"/>
    <w:rsid w:val="004B183C"/>
    <w:rsid w:val="004B3959"/>
    <w:rsid w:val="004B7430"/>
    <w:rsid w:val="004C10B0"/>
    <w:rsid w:val="004C34C2"/>
    <w:rsid w:val="004C4510"/>
    <w:rsid w:val="004D1297"/>
    <w:rsid w:val="004D2B60"/>
    <w:rsid w:val="004D2E57"/>
    <w:rsid w:val="004D39AE"/>
    <w:rsid w:val="004D74F2"/>
    <w:rsid w:val="004E2840"/>
    <w:rsid w:val="004E3D76"/>
    <w:rsid w:val="004E49C4"/>
    <w:rsid w:val="004F3352"/>
    <w:rsid w:val="004F3B6F"/>
    <w:rsid w:val="004F6B8B"/>
    <w:rsid w:val="0050180A"/>
    <w:rsid w:val="00503210"/>
    <w:rsid w:val="00511414"/>
    <w:rsid w:val="0051171E"/>
    <w:rsid w:val="00515712"/>
    <w:rsid w:val="0052250D"/>
    <w:rsid w:val="00531026"/>
    <w:rsid w:val="00532B9B"/>
    <w:rsid w:val="005353A0"/>
    <w:rsid w:val="005410ED"/>
    <w:rsid w:val="00543CBB"/>
    <w:rsid w:val="0054466D"/>
    <w:rsid w:val="00544840"/>
    <w:rsid w:val="00544EFA"/>
    <w:rsid w:val="00545819"/>
    <w:rsid w:val="005507E2"/>
    <w:rsid w:val="00550A73"/>
    <w:rsid w:val="00550C0F"/>
    <w:rsid w:val="00552B11"/>
    <w:rsid w:val="005555DA"/>
    <w:rsid w:val="00555E2D"/>
    <w:rsid w:val="00556897"/>
    <w:rsid w:val="00556B6B"/>
    <w:rsid w:val="005604CC"/>
    <w:rsid w:val="00560546"/>
    <w:rsid w:val="00563BE1"/>
    <w:rsid w:val="00563F0A"/>
    <w:rsid w:val="0056452A"/>
    <w:rsid w:val="005659B4"/>
    <w:rsid w:val="0057281F"/>
    <w:rsid w:val="00574D3F"/>
    <w:rsid w:val="00583D94"/>
    <w:rsid w:val="00586FF8"/>
    <w:rsid w:val="00587990"/>
    <w:rsid w:val="00591B8B"/>
    <w:rsid w:val="00591E4E"/>
    <w:rsid w:val="0059444A"/>
    <w:rsid w:val="005A0981"/>
    <w:rsid w:val="005A2D01"/>
    <w:rsid w:val="005A421C"/>
    <w:rsid w:val="005B5C81"/>
    <w:rsid w:val="005C20A5"/>
    <w:rsid w:val="005C337D"/>
    <w:rsid w:val="005C4C89"/>
    <w:rsid w:val="005D03E9"/>
    <w:rsid w:val="005D0910"/>
    <w:rsid w:val="005D0A29"/>
    <w:rsid w:val="005D1B50"/>
    <w:rsid w:val="005D23C9"/>
    <w:rsid w:val="005D2B90"/>
    <w:rsid w:val="005D4369"/>
    <w:rsid w:val="005D5F2C"/>
    <w:rsid w:val="005D6EA0"/>
    <w:rsid w:val="005E039E"/>
    <w:rsid w:val="005E08AE"/>
    <w:rsid w:val="005E2DEC"/>
    <w:rsid w:val="005F77D7"/>
    <w:rsid w:val="00600203"/>
    <w:rsid w:val="00603D46"/>
    <w:rsid w:val="00603E4D"/>
    <w:rsid w:val="00604172"/>
    <w:rsid w:val="006067F2"/>
    <w:rsid w:val="00610118"/>
    <w:rsid w:val="006217AA"/>
    <w:rsid w:val="0062181A"/>
    <w:rsid w:val="006224DB"/>
    <w:rsid w:val="006318B3"/>
    <w:rsid w:val="00631CD1"/>
    <w:rsid w:val="00632424"/>
    <w:rsid w:val="006346CD"/>
    <w:rsid w:val="0064105A"/>
    <w:rsid w:val="00642BC7"/>
    <w:rsid w:val="00642E52"/>
    <w:rsid w:val="00647215"/>
    <w:rsid w:val="006478C5"/>
    <w:rsid w:val="0065569D"/>
    <w:rsid w:val="00657330"/>
    <w:rsid w:val="00657638"/>
    <w:rsid w:val="00660392"/>
    <w:rsid w:val="006621E6"/>
    <w:rsid w:val="00663BE1"/>
    <w:rsid w:val="0066574A"/>
    <w:rsid w:val="00667169"/>
    <w:rsid w:val="00671B40"/>
    <w:rsid w:val="006729FF"/>
    <w:rsid w:val="00674D44"/>
    <w:rsid w:val="00675A68"/>
    <w:rsid w:val="00675EA6"/>
    <w:rsid w:val="00676146"/>
    <w:rsid w:val="00677A96"/>
    <w:rsid w:val="0068063C"/>
    <w:rsid w:val="00681E20"/>
    <w:rsid w:val="00682E67"/>
    <w:rsid w:val="006906EF"/>
    <w:rsid w:val="00690EC1"/>
    <w:rsid w:val="00691112"/>
    <w:rsid w:val="00691264"/>
    <w:rsid w:val="00693085"/>
    <w:rsid w:val="006938E3"/>
    <w:rsid w:val="00693B17"/>
    <w:rsid w:val="0069585B"/>
    <w:rsid w:val="00696C3C"/>
    <w:rsid w:val="00697B21"/>
    <w:rsid w:val="006B2537"/>
    <w:rsid w:val="006B4E64"/>
    <w:rsid w:val="006B52C0"/>
    <w:rsid w:val="006B5900"/>
    <w:rsid w:val="006C0D46"/>
    <w:rsid w:val="006D289A"/>
    <w:rsid w:val="006D3AAF"/>
    <w:rsid w:val="006E013D"/>
    <w:rsid w:val="006E47F9"/>
    <w:rsid w:val="006F0C6F"/>
    <w:rsid w:val="006F1C09"/>
    <w:rsid w:val="006F5A9E"/>
    <w:rsid w:val="007007F0"/>
    <w:rsid w:val="007035C5"/>
    <w:rsid w:val="00705540"/>
    <w:rsid w:val="00706C63"/>
    <w:rsid w:val="00706D10"/>
    <w:rsid w:val="007171CC"/>
    <w:rsid w:val="007235D0"/>
    <w:rsid w:val="007308CF"/>
    <w:rsid w:val="007315E7"/>
    <w:rsid w:val="007338C5"/>
    <w:rsid w:val="00733C68"/>
    <w:rsid w:val="00734C44"/>
    <w:rsid w:val="00736BB5"/>
    <w:rsid w:val="007461EC"/>
    <w:rsid w:val="007463D1"/>
    <w:rsid w:val="007501CD"/>
    <w:rsid w:val="0075180E"/>
    <w:rsid w:val="00751B72"/>
    <w:rsid w:val="007520AD"/>
    <w:rsid w:val="00753E37"/>
    <w:rsid w:val="00754204"/>
    <w:rsid w:val="007546BA"/>
    <w:rsid w:val="0075526F"/>
    <w:rsid w:val="007552C0"/>
    <w:rsid w:val="007559A1"/>
    <w:rsid w:val="0075656F"/>
    <w:rsid w:val="00757B0C"/>
    <w:rsid w:val="00761747"/>
    <w:rsid w:val="0076461B"/>
    <w:rsid w:val="00764626"/>
    <w:rsid w:val="007721E2"/>
    <w:rsid w:val="007749CB"/>
    <w:rsid w:val="00775136"/>
    <w:rsid w:val="00781C4F"/>
    <w:rsid w:val="00783FEB"/>
    <w:rsid w:val="00793935"/>
    <w:rsid w:val="007A4ADF"/>
    <w:rsid w:val="007A4EFE"/>
    <w:rsid w:val="007A6DCF"/>
    <w:rsid w:val="007B42E8"/>
    <w:rsid w:val="007B53C0"/>
    <w:rsid w:val="007B559B"/>
    <w:rsid w:val="007B6001"/>
    <w:rsid w:val="007B68C6"/>
    <w:rsid w:val="007B6C5B"/>
    <w:rsid w:val="007B7B4F"/>
    <w:rsid w:val="007C3710"/>
    <w:rsid w:val="007C7637"/>
    <w:rsid w:val="007D0030"/>
    <w:rsid w:val="007D3681"/>
    <w:rsid w:val="007D37BC"/>
    <w:rsid w:val="007D3CAD"/>
    <w:rsid w:val="007D470C"/>
    <w:rsid w:val="007D7F15"/>
    <w:rsid w:val="007E0013"/>
    <w:rsid w:val="007E35A6"/>
    <w:rsid w:val="007E3E38"/>
    <w:rsid w:val="007E3F68"/>
    <w:rsid w:val="007F2114"/>
    <w:rsid w:val="007F23FC"/>
    <w:rsid w:val="007F3965"/>
    <w:rsid w:val="00801927"/>
    <w:rsid w:val="00813538"/>
    <w:rsid w:val="0081624C"/>
    <w:rsid w:val="00816B83"/>
    <w:rsid w:val="00816FF5"/>
    <w:rsid w:val="008248B0"/>
    <w:rsid w:val="00825704"/>
    <w:rsid w:val="008303A8"/>
    <w:rsid w:val="00834B02"/>
    <w:rsid w:val="00834E21"/>
    <w:rsid w:val="00834F86"/>
    <w:rsid w:val="00840081"/>
    <w:rsid w:val="00842280"/>
    <w:rsid w:val="00843C0C"/>
    <w:rsid w:val="00844F5B"/>
    <w:rsid w:val="00845DC9"/>
    <w:rsid w:val="00850A16"/>
    <w:rsid w:val="00850D26"/>
    <w:rsid w:val="00853EA5"/>
    <w:rsid w:val="00855F4A"/>
    <w:rsid w:val="00856EB6"/>
    <w:rsid w:val="008609E5"/>
    <w:rsid w:val="00861E2D"/>
    <w:rsid w:val="00862006"/>
    <w:rsid w:val="00863D07"/>
    <w:rsid w:val="00865826"/>
    <w:rsid w:val="00866C7C"/>
    <w:rsid w:val="00871ED3"/>
    <w:rsid w:val="00872019"/>
    <w:rsid w:val="008743EC"/>
    <w:rsid w:val="00874C26"/>
    <w:rsid w:val="00875A79"/>
    <w:rsid w:val="00880A41"/>
    <w:rsid w:val="00880CA0"/>
    <w:rsid w:val="00881B05"/>
    <w:rsid w:val="00883446"/>
    <w:rsid w:val="00885D11"/>
    <w:rsid w:val="0088799B"/>
    <w:rsid w:val="008918ED"/>
    <w:rsid w:val="00891953"/>
    <w:rsid w:val="008965A1"/>
    <w:rsid w:val="00897DB6"/>
    <w:rsid w:val="008A28AF"/>
    <w:rsid w:val="008A2979"/>
    <w:rsid w:val="008A5DFF"/>
    <w:rsid w:val="008A655A"/>
    <w:rsid w:val="008A6A99"/>
    <w:rsid w:val="008B3C5A"/>
    <w:rsid w:val="008B3D15"/>
    <w:rsid w:val="008C186B"/>
    <w:rsid w:val="008C2FCD"/>
    <w:rsid w:val="008C3F16"/>
    <w:rsid w:val="008C46D5"/>
    <w:rsid w:val="008C616D"/>
    <w:rsid w:val="008C726B"/>
    <w:rsid w:val="008D0A12"/>
    <w:rsid w:val="008D3BE7"/>
    <w:rsid w:val="008D3CCE"/>
    <w:rsid w:val="008D6804"/>
    <w:rsid w:val="008D6B32"/>
    <w:rsid w:val="008E20F7"/>
    <w:rsid w:val="008E36BA"/>
    <w:rsid w:val="008F44FD"/>
    <w:rsid w:val="008F7B7E"/>
    <w:rsid w:val="008F7FC0"/>
    <w:rsid w:val="00900FF2"/>
    <w:rsid w:val="00902F2C"/>
    <w:rsid w:val="00903479"/>
    <w:rsid w:val="00903AC0"/>
    <w:rsid w:val="00903CBF"/>
    <w:rsid w:val="009065BF"/>
    <w:rsid w:val="009071A1"/>
    <w:rsid w:val="00910391"/>
    <w:rsid w:val="009111B8"/>
    <w:rsid w:val="00911881"/>
    <w:rsid w:val="009125DB"/>
    <w:rsid w:val="0091315C"/>
    <w:rsid w:val="00916E9E"/>
    <w:rsid w:val="00917773"/>
    <w:rsid w:val="009216D2"/>
    <w:rsid w:val="00922253"/>
    <w:rsid w:val="00922CF7"/>
    <w:rsid w:val="00923E7D"/>
    <w:rsid w:val="00924BCE"/>
    <w:rsid w:val="00926991"/>
    <w:rsid w:val="009270D2"/>
    <w:rsid w:val="0092752A"/>
    <w:rsid w:val="00930154"/>
    <w:rsid w:val="009314CD"/>
    <w:rsid w:val="00932221"/>
    <w:rsid w:val="00932D88"/>
    <w:rsid w:val="009332D1"/>
    <w:rsid w:val="009340B7"/>
    <w:rsid w:val="0093552D"/>
    <w:rsid w:val="00936412"/>
    <w:rsid w:val="00936A3A"/>
    <w:rsid w:val="00937F27"/>
    <w:rsid w:val="00945777"/>
    <w:rsid w:val="009458B2"/>
    <w:rsid w:val="00945A06"/>
    <w:rsid w:val="0095474E"/>
    <w:rsid w:val="00956252"/>
    <w:rsid w:val="00957B04"/>
    <w:rsid w:val="0096119C"/>
    <w:rsid w:val="00963BCC"/>
    <w:rsid w:val="00964355"/>
    <w:rsid w:val="009654E1"/>
    <w:rsid w:val="00966C25"/>
    <w:rsid w:val="00967C07"/>
    <w:rsid w:val="00970B0F"/>
    <w:rsid w:val="00973C06"/>
    <w:rsid w:val="009751AE"/>
    <w:rsid w:val="00977D0D"/>
    <w:rsid w:val="0099028A"/>
    <w:rsid w:val="0099091F"/>
    <w:rsid w:val="009925AC"/>
    <w:rsid w:val="00992C3A"/>
    <w:rsid w:val="00992C84"/>
    <w:rsid w:val="009932C7"/>
    <w:rsid w:val="009937EE"/>
    <w:rsid w:val="0099504F"/>
    <w:rsid w:val="00997642"/>
    <w:rsid w:val="009A1D48"/>
    <w:rsid w:val="009A47CB"/>
    <w:rsid w:val="009A47FB"/>
    <w:rsid w:val="009A5E63"/>
    <w:rsid w:val="009A6353"/>
    <w:rsid w:val="009A73E0"/>
    <w:rsid w:val="009B289B"/>
    <w:rsid w:val="009B48D6"/>
    <w:rsid w:val="009B5274"/>
    <w:rsid w:val="009C7227"/>
    <w:rsid w:val="009C7A9D"/>
    <w:rsid w:val="009D2161"/>
    <w:rsid w:val="009D231A"/>
    <w:rsid w:val="009D27DA"/>
    <w:rsid w:val="009D2F68"/>
    <w:rsid w:val="009D4CA4"/>
    <w:rsid w:val="009D5CB9"/>
    <w:rsid w:val="009D7897"/>
    <w:rsid w:val="009E1114"/>
    <w:rsid w:val="009F3182"/>
    <w:rsid w:val="009F394E"/>
    <w:rsid w:val="009F5F48"/>
    <w:rsid w:val="009F6092"/>
    <w:rsid w:val="009F6F33"/>
    <w:rsid w:val="00A017F4"/>
    <w:rsid w:val="00A029E6"/>
    <w:rsid w:val="00A03F1F"/>
    <w:rsid w:val="00A0576D"/>
    <w:rsid w:val="00A07068"/>
    <w:rsid w:val="00A1093E"/>
    <w:rsid w:val="00A110C1"/>
    <w:rsid w:val="00A11130"/>
    <w:rsid w:val="00A11743"/>
    <w:rsid w:val="00A13980"/>
    <w:rsid w:val="00A1686C"/>
    <w:rsid w:val="00A23064"/>
    <w:rsid w:val="00A3217A"/>
    <w:rsid w:val="00A335CE"/>
    <w:rsid w:val="00A33948"/>
    <w:rsid w:val="00A3436A"/>
    <w:rsid w:val="00A35FBD"/>
    <w:rsid w:val="00A37FD6"/>
    <w:rsid w:val="00A402BD"/>
    <w:rsid w:val="00A41E8D"/>
    <w:rsid w:val="00A45FE9"/>
    <w:rsid w:val="00A46561"/>
    <w:rsid w:val="00A512B2"/>
    <w:rsid w:val="00A51AE4"/>
    <w:rsid w:val="00A56AF4"/>
    <w:rsid w:val="00A60559"/>
    <w:rsid w:val="00A63CFE"/>
    <w:rsid w:val="00A6461E"/>
    <w:rsid w:val="00A652A8"/>
    <w:rsid w:val="00A65682"/>
    <w:rsid w:val="00A71454"/>
    <w:rsid w:val="00A723CF"/>
    <w:rsid w:val="00A74147"/>
    <w:rsid w:val="00A767EC"/>
    <w:rsid w:val="00A768B4"/>
    <w:rsid w:val="00A80412"/>
    <w:rsid w:val="00A80797"/>
    <w:rsid w:val="00A84156"/>
    <w:rsid w:val="00A850E3"/>
    <w:rsid w:val="00A856C7"/>
    <w:rsid w:val="00A919A2"/>
    <w:rsid w:val="00A91C56"/>
    <w:rsid w:val="00A91FE2"/>
    <w:rsid w:val="00A926B7"/>
    <w:rsid w:val="00A94D38"/>
    <w:rsid w:val="00AA00A8"/>
    <w:rsid w:val="00AA33BB"/>
    <w:rsid w:val="00AA5C9D"/>
    <w:rsid w:val="00AB2B0A"/>
    <w:rsid w:val="00AB4EE9"/>
    <w:rsid w:val="00AB71C3"/>
    <w:rsid w:val="00AC06BA"/>
    <w:rsid w:val="00AC1E03"/>
    <w:rsid w:val="00AC487D"/>
    <w:rsid w:val="00AC60CB"/>
    <w:rsid w:val="00AD41EC"/>
    <w:rsid w:val="00AD5260"/>
    <w:rsid w:val="00AD69B4"/>
    <w:rsid w:val="00AE6469"/>
    <w:rsid w:val="00AE64A8"/>
    <w:rsid w:val="00AE6ECE"/>
    <w:rsid w:val="00AE78CA"/>
    <w:rsid w:val="00AF7224"/>
    <w:rsid w:val="00AF76D6"/>
    <w:rsid w:val="00B00E38"/>
    <w:rsid w:val="00B03BC0"/>
    <w:rsid w:val="00B05D7E"/>
    <w:rsid w:val="00B11E07"/>
    <w:rsid w:val="00B13963"/>
    <w:rsid w:val="00B205DF"/>
    <w:rsid w:val="00B20EAC"/>
    <w:rsid w:val="00B23FD1"/>
    <w:rsid w:val="00B24B57"/>
    <w:rsid w:val="00B255C7"/>
    <w:rsid w:val="00B27D2A"/>
    <w:rsid w:val="00B35E5B"/>
    <w:rsid w:val="00B41B98"/>
    <w:rsid w:val="00B42349"/>
    <w:rsid w:val="00B42CB0"/>
    <w:rsid w:val="00B441FE"/>
    <w:rsid w:val="00B453FD"/>
    <w:rsid w:val="00B47D9A"/>
    <w:rsid w:val="00B51D3B"/>
    <w:rsid w:val="00B540D1"/>
    <w:rsid w:val="00B55C50"/>
    <w:rsid w:val="00B565B5"/>
    <w:rsid w:val="00B6036D"/>
    <w:rsid w:val="00B61EA1"/>
    <w:rsid w:val="00B63DA3"/>
    <w:rsid w:val="00B64067"/>
    <w:rsid w:val="00B65AF9"/>
    <w:rsid w:val="00B66219"/>
    <w:rsid w:val="00B67855"/>
    <w:rsid w:val="00B73254"/>
    <w:rsid w:val="00B73485"/>
    <w:rsid w:val="00B7359F"/>
    <w:rsid w:val="00B74432"/>
    <w:rsid w:val="00B80597"/>
    <w:rsid w:val="00B84281"/>
    <w:rsid w:val="00B84CC2"/>
    <w:rsid w:val="00B9017F"/>
    <w:rsid w:val="00B90BF5"/>
    <w:rsid w:val="00B90E25"/>
    <w:rsid w:val="00B91ED6"/>
    <w:rsid w:val="00B92F89"/>
    <w:rsid w:val="00B95C76"/>
    <w:rsid w:val="00B95E7B"/>
    <w:rsid w:val="00B95EC5"/>
    <w:rsid w:val="00BA07C2"/>
    <w:rsid w:val="00BA3A16"/>
    <w:rsid w:val="00BA55CC"/>
    <w:rsid w:val="00BA5E3C"/>
    <w:rsid w:val="00BA7837"/>
    <w:rsid w:val="00BB103D"/>
    <w:rsid w:val="00BB2D34"/>
    <w:rsid w:val="00BB3C55"/>
    <w:rsid w:val="00BB5315"/>
    <w:rsid w:val="00BC3976"/>
    <w:rsid w:val="00BC39E9"/>
    <w:rsid w:val="00BC7098"/>
    <w:rsid w:val="00BC7B09"/>
    <w:rsid w:val="00BD1630"/>
    <w:rsid w:val="00BD4E1A"/>
    <w:rsid w:val="00BD68F7"/>
    <w:rsid w:val="00BE37A3"/>
    <w:rsid w:val="00BE46D5"/>
    <w:rsid w:val="00BE7343"/>
    <w:rsid w:val="00BF0846"/>
    <w:rsid w:val="00BF156E"/>
    <w:rsid w:val="00BF1F65"/>
    <w:rsid w:val="00BF3111"/>
    <w:rsid w:val="00BF5902"/>
    <w:rsid w:val="00C02BEC"/>
    <w:rsid w:val="00C02DB6"/>
    <w:rsid w:val="00C06689"/>
    <w:rsid w:val="00C075FB"/>
    <w:rsid w:val="00C112C8"/>
    <w:rsid w:val="00C14E7A"/>
    <w:rsid w:val="00C17D36"/>
    <w:rsid w:val="00C17D6C"/>
    <w:rsid w:val="00C2069E"/>
    <w:rsid w:val="00C208A8"/>
    <w:rsid w:val="00C2395D"/>
    <w:rsid w:val="00C23AF2"/>
    <w:rsid w:val="00C25684"/>
    <w:rsid w:val="00C26796"/>
    <w:rsid w:val="00C278D7"/>
    <w:rsid w:val="00C342B7"/>
    <w:rsid w:val="00C35F28"/>
    <w:rsid w:val="00C361A2"/>
    <w:rsid w:val="00C41A1D"/>
    <w:rsid w:val="00C43804"/>
    <w:rsid w:val="00C44FB5"/>
    <w:rsid w:val="00C47E76"/>
    <w:rsid w:val="00C519A9"/>
    <w:rsid w:val="00C547FE"/>
    <w:rsid w:val="00C54A06"/>
    <w:rsid w:val="00C54B6A"/>
    <w:rsid w:val="00C57861"/>
    <w:rsid w:val="00C62ADE"/>
    <w:rsid w:val="00C6476B"/>
    <w:rsid w:val="00C65413"/>
    <w:rsid w:val="00C72B51"/>
    <w:rsid w:val="00C736CC"/>
    <w:rsid w:val="00C74C4F"/>
    <w:rsid w:val="00C77412"/>
    <w:rsid w:val="00C8007C"/>
    <w:rsid w:val="00C83AA9"/>
    <w:rsid w:val="00C84DF3"/>
    <w:rsid w:val="00C86069"/>
    <w:rsid w:val="00C9129D"/>
    <w:rsid w:val="00C93652"/>
    <w:rsid w:val="00CA28AC"/>
    <w:rsid w:val="00CA2C6B"/>
    <w:rsid w:val="00CA4B99"/>
    <w:rsid w:val="00CB20D9"/>
    <w:rsid w:val="00CB2515"/>
    <w:rsid w:val="00CB5807"/>
    <w:rsid w:val="00CB5DB4"/>
    <w:rsid w:val="00CB7243"/>
    <w:rsid w:val="00CB758F"/>
    <w:rsid w:val="00CB7C77"/>
    <w:rsid w:val="00CC0E68"/>
    <w:rsid w:val="00CC404F"/>
    <w:rsid w:val="00CC5807"/>
    <w:rsid w:val="00CC7115"/>
    <w:rsid w:val="00CD040C"/>
    <w:rsid w:val="00CD2692"/>
    <w:rsid w:val="00CD42B8"/>
    <w:rsid w:val="00CD4337"/>
    <w:rsid w:val="00CE1047"/>
    <w:rsid w:val="00CE440B"/>
    <w:rsid w:val="00CE4BBB"/>
    <w:rsid w:val="00CE4DD8"/>
    <w:rsid w:val="00CE7174"/>
    <w:rsid w:val="00CF0444"/>
    <w:rsid w:val="00CF22BA"/>
    <w:rsid w:val="00CF5338"/>
    <w:rsid w:val="00CF5964"/>
    <w:rsid w:val="00CF5A3F"/>
    <w:rsid w:val="00CF6C01"/>
    <w:rsid w:val="00D00C52"/>
    <w:rsid w:val="00D01E4D"/>
    <w:rsid w:val="00D05278"/>
    <w:rsid w:val="00D078B5"/>
    <w:rsid w:val="00D07F15"/>
    <w:rsid w:val="00D10928"/>
    <w:rsid w:val="00D10D45"/>
    <w:rsid w:val="00D13876"/>
    <w:rsid w:val="00D15162"/>
    <w:rsid w:val="00D179D0"/>
    <w:rsid w:val="00D21AAF"/>
    <w:rsid w:val="00D21E6A"/>
    <w:rsid w:val="00D22E3A"/>
    <w:rsid w:val="00D242BF"/>
    <w:rsid w:val="00D24EA4"/>
    <w:rsid w:val="00D25305"/>
    <w:rsid w:val="00D26C1D"/>
    <w:rsid w:val="00D26D3D"/>
    <w:rsid w:val="00D27168"/>
    <w:rsid w:val="00D275E2"/>
    <w:rsid w:val="00D30D0E"/>
    <w:rsid w:val="00D40AE0"/>
    <w:rsid w:val="00D40FB0"/>
    <w:rsid w:val="00D45057"/>
    <w:rsid w:val="00D57389"/>
    <w:rsid w:val="00D57D66"/>
    <w:rsid w:val="00D639C4"/>
    <w:rsid w:val="00D67E5B"/>
    <w:rsid w:val="00D70068"/>
    <w:rsid w:val="00D7082E"/>
    <w:rsid w:val="00D7630C"/>
    <w:rsid w:val="00D774A7"/>
    <w:rsid w:val="00D77B76"/>
    <w:rsid w:val="00D800FB"/>
    <w:rsid w:val="00D86744"/>
    <w:rsid w:val="00D872FA"/>
    <w:rsid w:val="00D93FAF"/>
    <w:rsid w:val="00D96146"/>
    <w:rsid w:val="00DA48A0"/>
    <w:rsid w:val="00DA51C0"/>
    <w:rsid w:val="00DA68F2"/>
    <w:rsid w:val="00DB06E8"/>
    <w:rsid w:val="00DB0B8A"/>
    <w:rsid w:val="00DB25D4"/>
    <w:rsid w:val="00DC044F"/>
    <w:rsid w:val="00DC04E7"/>
    <w:rsid w:val="00DC13F9"/>
    <w:rsid w:val="00DC49F3"/>
    <w:rsid w:val="00DC7079"/>
    <w:rsid w:val="00DD0831"/>
    <w:rsid w:val="00DD2F33"/>
    <w:rsid w:val="00DD4B74"/>
    <w:rsid w:val="00DE1107"/>
    <w:rsid w:val="00DE1DBC"/>
    <w:rsid w:val="00DE24B2"/>
    <w:rsid w:val="00DE2FA6"/>
    <w:rsid w:val="00DE47C7"/>
    <w:rsid w:val="00DE55A2"/>
    <w:rsid w:val="00DF18B2"/>
    <w:rsid w:val="00DF3DC5"/>
    <w:rsid w:val="00DF490D"/>
    <w:rsid w:val="00DF5873"/>
    <w:rsid w:val="00DF66FD"/>
    <w:rsid w:val="00E01C4E"/>
    <w:rsid w:val="00E031FA"/>
    <w:rsid w:val="00E0524D"/>
    <w:rsid w:val="00E10F4E"/>
    <w:rsid w:val="00E14534"/>
    <w:rsid w:val="00E15BAD"/>
    <w:rsid w:val="00E177E8"/>
    <w:rsid w:val="00E2247F"/>
    <w:rsid w:val="00E227D0"/>
    <w:rsid w:val="00E3480B"/>
    <w:rsid w:val="00E356FA"/>
    <w:rsid w:val="00E3701D"/>
    <w:rsid w:val="00E41AB0"/>
    <w:rsid w:val="00E4387A"/>
    <w:rsid w:val="00E441BC"/>
    <w:rsid w:val="00E44D9E"/>
    <w:rsid w:val="00E452D1"/>
    <w:rsid w:val="00E52F3F"/>
    <w:rsid w:val="00E54320"/>
    <w:rsid w:val="00E56979"/>
    <w:rsid w:val="00E6166A"/>
    <w:rsid w:val="00E62E20"/>
    <w:rsid w:val="00E62F8C"/>
    <w:rsid w:val="00E639A2"/>
    <w:rsid w:val="00E65230"/>
    <w:rsid w:val="00E6552C"/>
    <w:rsid w:val="00E70379"/>
    <w:rsid w:val="00E7256A"/>
    <w:rsid w:val="00E73FDA"/>
    <w:rsid w:val="00E75049"/>
    <w:rsid w:val="00E75352"/>
    <w:rsid w:val="00E75AA5"/>
    <w:rsid w:val="00E829A7"/>
    <w:rsid w:val="00E8328D"/>
    <w:rsid w:val="00E84EC9"/>
    <w:rsid w:val="00E84EEA"/>
    <w:rsid w:val="00E8614E"/>
    <w:rsid w:val="00E8745E"/>
    <w:rsid w:val="00E87EF9"/>
    <w:rsid w:val="00E92BB2"/>
    <w:rsid w:val="00E92DC1"/>
    <w:rsid w:val="00E94171"/>
    <w:rsid w:val="00E9692A"/>
    <w:rsid w:val="00EA4DD1"/>
    <w:rsid w:val="00EA5CBA"/>
    <w:rsid w:val="00EB155E"/>
    <w:rsid w:val="00EB255C"/>
    <w:rsid w:val="00EB26CA"/>
    <w:rsid w:val="00EB4FEC"/>
    <w:rsid w:val="00EB553D"/>
    <w:rsid w:val="00EB5C2A"/>
    <w:rsid w:val="00EC299F"/>
    <w:rsid w:val="00EC455D"/>
    <w:rsid w:val="00EC5771"/>
    <w:rsid w:val="00EC58B3"/>
    <w:rsid w:val="00EC63DD"/>
    <w:rsid w:val="00EC73D7"/>
    <w:rsid w:val="00ED1753"/>
    <w:rsid w:val="00ED6761"/>
    <w:rsid w:val="00EE068A"/>
    <w:rsid w:val="00EE5038"/>
    <w:rsid w:val="00EE56F4"/>
    <w:rsid w:val="00EF1679"/>
    <w:rsid w:val="00EF1FF6"/>
    <w:rsid w:val="00EF26C3"/>
    <w:rsid w:val="00EF6257"/>
    <w:rsid w:val="00EF6E28"/>
    <w:rsid w:val="00EF73F9"/>
    <w:rsid w:val="00F02C24"/>
    <w:rsid w:val="00F05114"/>
    <w:rsid w:val="00F05AC7"/>
    <w:rsid w:val="00F1692C"/>
    <w:rsid w:val="00F218F1"/>
    <w:rsid w:val="00F22E76"/>
    <w:rsid w:val="00F24CF0"/>
    <w:rsid w:val="00F30F82"/>
    <w:rsid w:val="00F437CE"/>
    <w:rsid w:val="00F44576"/>
    <w:rsid w:val="00F45C63"/>
    <w:rsid w:val="00F5178C"/>
    <w:rsid w:val="00F5299B"/>
    <w:rsid w:val="00F54F5C"/>
    <w:rsid w:val="00F57A22"/>
    <w:rsid w:val="00F600FE"/>
    <w:rsid w:val="00F63961"/>
    <w:rsid w:val="00F64AA8"/>
    <w:rsid w:val="00F652E6"/>
    <w:rsid w:val="00F6654D"/>
    <w:rsid w:val="00F73B23"/>
    <w:rsid w:val="00F7703B"/>
    <w:rsid w:val="00F80149"/>
    <w:rsid w:val="00F81B58"/>
    <w:rsid w:val="00F833D8"/>
    <w:rsid w:val="00F86EA4"/>
    <w:rsid w:val="00F86ECE"/>
    <w:rsid w:val="00F8752E"/>
    <w:rsid w:val="00F91AE4"/>
    <w:rsid w:val="00F966BA"/>
    <w:rsid w:val="00F96B16"/>
    <w:rsid w:val="00F970E4"/>
    <w:rsid w:val="00F97825"/>
    <w:rsid w:val="00FA27A2"/>
    <w:rsid w:val="00FA39AE"/>
    <w:rsid w:val="00FA4874"/>
    <w:rsid w:val="00FA7559"/>
    <w:rsid w:val="00FB0EDF"/>
    <w:rsid w:val="00FB2994"/>
    <w:rsid w:val="00FB4D58"/>
    <w:rsid w:val="00FB7719"/>
    <w:rsid w:val="00FC0FCA"/>
    <w:rsid w:val="00FC45CC"/>
    <w:rsid w:val="00FC4D2D"/>
    <w:rsid w:val="00FC6EBA"/>
    <w:rsid w:val="00FD0603"/>
    <w:rsid w:val="00FD076C"/>
    <w:rsid w:val="00FD2712"/>
    <w:rsid w:val="00FD6AB1"/>
    <w:rsid w:val="00FE0B4F"/>
    <w:rsid w:val="00FE0D8F"/>
    <w:rsid w:val="00FE17C5"/>
    <w:rsid w:val="00FE7094"/>
    <w:rsid w:val="00FE7396"/>
    <w:rsid w:val="00FE7ACE"/>
    <w:rsid w:val="00FF5EF7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7BDA502D-DCE4-4B34-8093-C77A5BE8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5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7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990"/>
  </w:style>
  <w:style w:type="paragraph" w:styleId="Piedepgina">
    <w:name w:val="footer"/>
    <w:basedOn w:val="Normal"/>
    <w:link w:val="PiedepginaCar"/>
    <w:uiPriority w:val="99"/>
    <w:unhideWhenUsed/>
    <w:rsid w:val="00587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990"/>
  </w:style>
  <w:style w:type="paragraph" w:styleId="Sinespaciado">
    <w:name w:val="No Spacing"/>
    <w:link w:val="SinespaciadoCar"/>
    <w:uiPriority w:val="1"/>
    <w:qFormat/>
    <w:rsid w:val="004B183C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link w:val="Sinespaciado"/>
    <w:uiPriority w:val="1"/>
    <w:rsid w:val="004B183C"/>
    <w:rPr>
      <w:lang w:val="es-ES"/>
    </w:rPr>
  </w:style>
  <w:style w:type="character" w:customStyle="1" w:styleId="apple-converted-space">
    <w:name w:val="apple-converted-space"/>
    <w:basedOn w:val="Fuentedeprrafopredeter"/>
    <w:rsid w:val="00B73485"/>
  </w:style>
  <w:style w:type="table" w:styleId="Tablaconcuadrcula">
    <w:name w:val="Table Grid"/>
    <w:basedOn w:val="Tablanormal"/>
    <w:uiPriority w:val="59"/>
    <w:rsid w:val="008A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4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42E6-FEC7-46A2-923A-F6340E95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3</Pages>
  <Words>875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Rada</dc:creator>
  <cp:lastModifiedBy>Carol Joya Sandobal</cp:lastModifiedBy>
  <cp:revision>347</cp:revision>
  <cp:lastPrinted>2018-01-12T22:37:00Z</cp:lastPrinted>
  <dcterms:created xsi:type="dcterms:W3CDTF">2016-12-05T19:51:00Z</dcterms:created>
  <dcterms:modified xsi:type="dcterms:W3CDTF">2018-06-25T23:36:00Z</dcterms:modified>
</cp:coreProperties>
</file>